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5B237E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5B237E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5B237E">
        <w:rPr>
          <w:rFonts w:ascii="AcadNusx" w:hAnsi="AcadNusx"/>
          <w:b/>
          <w:noProof/>
        </w:rPr>
        <w:t xml:space="preserve">   </w:t>
      </w:r>
      <w:r w:rsidRPr="005B237E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5B237E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5B237E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5B237E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5B237E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5B237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5B237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5B237E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5B237E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B237E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5B237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5B237E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5B237E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5B237E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5B237E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B237E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5B237E">
        <w:rPr>
          <w:rFonts w:ascii="Sylfaen" w:hAnsi="Sylfaen" w:cs="Sylfaen"/>
          <w:noProof/>
          <w:sz w:val="24"/>
          <w:szCs w:val="24"/>
        </w:rPr>
        <w:t>პროგრამა</w:t>
      </w:r>
      <w:r w:rsidRPr="005B237E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5B237E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5B237E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5B237E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5B237E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5B237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5B237E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B237E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9E2797" w:rsidRPr="005B237E">
        <w:rPr>
          <w:rFonts w:ascii="Sylfaen" w:hAnsi="Sylfaen" w:cs="Sylfaen"/>
          <w:noProof/>
          <w:sz w:val="24"/>
          <w:szCs w:val="24"/>
          <w:lang w:val="ka-GE"/>
        </w:rPr>
        <w:t>საჭმლის მომნელებელი</w:t>
      </w:r>
      <w:r w:rsidR="00EE3633" w:rsidRPr="005B237E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5B237E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="0017708D" w:rsidRPr="005B237E">
        <w:rPr>
          <w:rFonts w:ascii="Sylfaen" w:hAnsi="Sylfaen" w:cs="Sylfaen"/>
          <w:noProof/>
          <w:sz w:val="24"/>
          <w:szCs w:val="24"/>
          <w:lang w:val="ka-GE"/>
        </w:rPr>
        <w:t>პათოლოგიის</w:t>
      </w:r>
      <w:r w:rsidR="004522C9" w:rsidRPr="005B237E">
        <w:rPr>
          <w:rFonts w:ascii="Sylfaen" w:hAnsi="Sylfaen" w:cs="Sylfaen"/>
          <w:noProof/>
          <w:sz w:val="24"/>
          <w:szCs w:val="24"/>
          <w:lang w:val="ka-GE"/>
        </w:rPr>
        <w:t xml:space="preserve"> მოდული</w:t>
      </w:r>
    </w:p>
    <w:p w:rsidR="002E591B" w:rsidRPr="005B237E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5B237E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5B237E" w:rsidRPr="005B237E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5B237E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69592A" w:rsidRPr="00813103" w:rsidRDefault="0069592A" w:rsidP="0069592A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813103">
        <w:rPr>
          <w:rFonts w:ascii="Sylfaen" w:hAnsi="Sylfaen" w:cs="Sylfaen"/>
          <w:noProof/>
          <w:sz w:val="24"/>
          <w:szCs w:val="24"/>
        </w:rPr>
        <w:t xml:space="preserve">, </w:t>
      </w: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ასოცირებული პროფესორი</w:t>
      </w:r>
    </w:p>
    <w:p w:rsidR="0069592A" w:rsidRPr="00813103" w:rsidRDefault="0069592A" w:rsidP="0069592A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მეგი დუმბაძე, პროფესორი</w:t>
      </w:r>
    </w:p>
    <w:p w:rsidR="0069592A" w:rsidRPr="00813103" w:rsidRDefault="0069592A" w:rsidP="0069592A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თეიმურაზ თავხელიძე, პროფესორი</w:t>
      </w:r>
    </w:p>
    <w:p w:rsidR="0069592A" w:rsidRDefault="0069592A" w:rsidP="0069592A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ნადეჟდა მუშკიაშვილი, ასოცირებული პროფესორი</w:t>
      </w:r>
    </w:p>
    <w:p w:rsidR="0069592A" w:rsidRPr="00D94862" w:rsidRDefault="0069592A" w:rsidP="0069592A">
      <w:pPr>
        <w:pStyle w:val="ListParagraph"/>
        <w:numPr>
          <w:ilvl w:val="0"/>
          <w:numId w:val="38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B363F1">
        <w:rPr>
          <w:rFonts w:ascii="Sylfaen" w:hAnsi="Sylfaen" w:cs="Sylfaen"/>
          <w:noProof/>
          <w:sz w:val="24"/>
          <w:szCs w:val="24"/>
          <w:lang w:val="ka-GE"/>
        </w:rPr>
        <w:t>თამთა ივანაშვილი</w:t>
      </w:r>
      <w:r>
        <w:rPr>
          <w:rFonts w:ascii="Sylfaen" w:hAnsi="Sylfaen" w:cs="Sylfaen"/>
          <w:noProof/>
          <w:sz w:val="24"/>
          <w:szCs w:val="24"/>
        </w:rPr>
        <w:t xml:space="preserve">, </w:t>
      </w:r>
      <w:r>
        <w:rPr>
          <w:rFonts w:ascii="Sylfaen" w:hAnsi="Sylfaen" w:cs="Sylfaen"/>
          <w:noProof/>
          <w:sz w:val="24"/>
          <w:szCs w:val="24"/>
          <w:lang w:val="ka-GE"/>
        </w:rPr>
        <w:t xml:space="preserve">ასოცირებული </w:t>
      </w:r>
      <w:r w:rsidRPr="00B363F1">
        <w:rPr>
          <w:rFonts w:ascii="Sylfaen" w:hAnsi="Sylfaen" w:cs="Sylfaen"/>
          <w:noProof/>
          <w:sz w:val="24"/>
          <w:szCs w:val="24"/>
          <w:lang w:val="ka-GE"/>
        </w:rPr>
        <w:t>პროფესორი</w:t>
      </w:r>
    </w:p>
    <w:p w:rsidR="0069592A" w:rsidRPr="00813103" w:rsidRDefault="0069592A" w:rsidP="0069592A">
      <w:pPr>
        <w:pStyle w:val="ListParagraph"/>
        <w:numPr>
          <w:ilvl w:val="0"/>
          <w:numId w:val="38"/>
        </w:numPr>
        <w:spacing w:before="240"/>
        <w:rPr>
          <w:rFonts w:ascii="Sylfaen" w:hAnsi="Sylfaen" w:cs="Sylfaen"/>
          <w:color w:val="000000" w:themeColor="text1"/>
          <w:sz w:val="24"/>
          <w:szCs w:val="24"/>
          <w:lang w:val="ka-GE"/>
        </w:rPr>
      </w:pPr>
      <w:r w:rsidRPr="00813103">
        <w:rPr>
          <w:rFonts w:ascii="Sylfaen" w:hAnsi="Sylfaen" w:cs="Sylfaen"/>
          <w:color w:val="000000" w:themeColor="text1"/>
          <w:sz w:val="24"/>
          <w:szCs w:val="24"/>
          <w:lang w:val="ka-GE"/>
        </w:rPr>
        <w:t>ანა არჩვაძე, მოწვეული სპეციალისტი</w:t>
      </w:r>
    </w:p>
    <w:p w:rsidR="005B237E" w:rsidRPr="005B237E" w:rsidRDefault="005B237E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5B237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5B237E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5B237E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5B237E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5B237E">
        <w:rPr>
          <w:rFonts w:ascii="Sylfaen" w:hAnsi="Sylfaen" w:cs="Sylfaen"/>
          <w:b/>
          <w:noProof/>
          <w:sz w:val="32"/>
          <w:szCs w:val="32"/>
        </w:rPr>
        <w:t>ს</w:t>
      </w:r>
      <w:r w:rsidRPr="005B237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B237E">
        <w:rPr>
          <w:rFonts w:ascii="Sylfaen" w:hAnsi="Sylfaen" w:cs="Sylfaen"/>
          <w:b/>
          <w:noProof/>
          <w:sz w:val="32"/>
          <w:szCs w:val="32"/>
        </w:rPr>
        <w:t>ი</w:t>
      </w:r>
      <w:r w:rsidRPr="005B237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B237E">
        <w:rPr>
          <w:rFonts w:ascii="Sylfaen" w:hAnsi="Sylfaen" w:cs="Sylfaen"/>
          <w:b/>
          <w:noProof/>
          <w:sz w:val="32"/>
          <w:szCs w:val="32"/>
        </w:rPr>
        <w:t>ლ</w:t>
      </w:r>
      <w:r w:rsidRPr="005B237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B237E">
        <w:rPr>
          <w:rFonts w:ascii="Sylfaen" w:hAnsi="Sylfaen" w:cs="Sylfaen"/>
          <w:b/>
          <w:noProof/>
          <w:sz w:val="32"/>
          <w:szCs w:val="32"/>
        </w:rPr>
        <w:t>ა</w:t>
      </w:r>
      <w:r w:rsidRPr="005B237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B237E">
        <w:rPr>
          <w:rFonts w:ascii="Sylfaen" w:hAnsi="Sylfaen" w:cs="Sylfaen"/>
          <w:b/>
          <w:noProof/>
          <w:sz w:val="32"/>
          <w:szCs w:val="32"/>
        </w:rPr>
        <w:t>ბ</w:t>
      </w:r>
      <w:r w:rsidRPr="005B237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B237E">
        <w:rPr>
          <w:rFonts w:ascii="Sylfaen" w:hAnsi="Sylfaen" w:cs="Sylfaen"/>
          <w:b/>
          <w:noProof/>
          <w:sz w:val="32"/>
          <w:szCs w:val="32"/>
        </w:rPr>
        <w:t>უ</w:t>
      </w:r>
      <w:r w:rsidRPr="005B237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B237E">
        <w:rPr>
          <w:rFonts w:ascii="Sylfaen" w:hAnsi="Sylfaen" w:cs="Sylfaen"/>
          <w:b/>
          <w:noProof/>
          <w:sz w:val="32"/>
          <w:szCs w:val="32"/>
        </w:rPr>
        <w:t>ს</w:t>
      </w:r>
      <w:r w:rsidRPr="005B237E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5B237E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5B237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5B237E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080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2885"/>
        <w:gridCol w:w="3150"/>
        <w:gridCol w:w="3482"/>
        <w:gridCol w:w="28"/>
      </w:tblGrid>
      <w:tr w:rsidR="000903A7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B237E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:rsidR="0086313C" w:rsidRPr="005B237E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5B237E" w:rsidRDefault="009E2797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საჭმლის მომნელებელი</w:t>
            </w:r>
            <w:r w:rsidR="00EE3633"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4522C9"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პათოლოგიის</w:t>
            </w:r>
            <w:r w:rsidR="004522C9"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მოდული</w:t>
            </w:r>
          </w:p>
          <w:p w:rsidR="0086313C" w:rsidRPr="005B237E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B237E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5B237E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5B237E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37E" w:rsidRPr="005B237E" w:rsidRDefault="005B237E" w:rsidP="005B237E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5B237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5B237E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5B237E" w:rsidRPr="005B237E" w:rsidRDefault="005B237E" w:rsidP="005B237E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92A" w:rsidRPr="00E01D82" w:rsidRDefault="0069592A" w:rsidP="0069592A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ველიჯანაშვილი, MD, PhD, ასოცირებული პროფესორი;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 598202213; </w:t>
            </w:r>
            <w:r w:rsidR="006E5480">
              <w:fldChar w:fldCharType="begin"/>
            </w:r>
            <w:r w:rsidR="006E5480" w:rsidRPr="006E5480">
              <w:rPr>
                <w:lang w:val="ka-GE"/>
              </w:rPr>
              <w:instrText xml:space="preserve"> HYPERLINK "mailto:marikaveli@gmail.com" </w:instrText>
            </w:r>
            <w:r w:rsidR="006E5480">
              <w:fldChar w:fldCharType="separate"/>
            </w:r>
            <w:r w:rsidRPr="00E01D82">
              <w:rPr>
                <w:rStyle w:val="Hyperlink"/>
                <w:rFonts w:ascii="Sylfaen" w:hAnsi="Sylfaen" w:cs="Sylfaen"/>
                <w:i/>
                <w:color w:val="auto"/>
                <w:sz w:val="20"/>
                <w:szCs w:val="20"/>
                <w:lang w:val="ka-GE"/>
              </w:rPr>
              <w:t>marikaveli@gmail.com</w:t>
            </w:r>
            <w:r w:rsidR="006E5480">
              <w:rPr>
                <w:rStyle w:val="Hyperlink"/>
                <w:rFonts w:ascii="Sylfaen" w:hAnsi="Sylfaen" w:cs="Sylfaen"/>
                <w:i/>
                <w:color w:val="auto"/>
                <w:sz w:val="20"/>
                <w:szCs w:val="20"/>
                <w:lang w:val="ka-GE"/>
              </w:rPr>
              <w:fldChar w:fldCharType="end"/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r w:rsidR="006E5480">
              <w:fldChar w:fldCharType="begin"/>
            </w:r>
            <w:r w:rsidR="006E5480" w:rsidRPr="006E5480">
              <w:rPr>
                <w:lang w:val="ka-GE"/>
              </w:rPr>
              <w:instrText xml:space="preserve"> HYPERLINK "mailto:mvelijanashvili@geomedi.edu.ge" </w:instrText>
            </w:r>
            <w:r w:rsidR="006E5480">
              <w:fldChar w:fldCharType="separate"/>
            </w:r>
            <w:r w:rsidRPr="00E01D82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t>mvelijanashvili@geomedi.edu.ge</w:t>
            </w:r>
            <w:r w:rsidR="006E5480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fldChar w:fldCharType="end"/>
            </w:r>
          </w:p>
          <w:p w:rsidR="0069592A" w:rsidRPr="00E01D82" w:rsidRDefault="0069592A" w:rsidP="0069592A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დუმბაძე მეგი,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>Tel. 599 73 26 62. E-mail:</w:t>
            </w:r>
            <w:r w:rsidR="006E5480">
              <w:fldChar w:fldCharType="begin"/>
            </w:r>
            <w:r w:rsidR="006E5480" w:rsidRPr="006E5480">
              <w:rPr>
                <w:lang w:val="ka-GE"/>
              </w:rPr>
              <w:instrText xml:space="preserve"> HYPERLINK "mailto:megdumbadze@gmail.com</w:instrText>
            </w:r>
            <w:r w:rsidR="006E5480" w:rsidRPr="006E5480">
              <w:rPr>
                <w:lang w:val="ka-GE"/>
              </w:rPr>
              <w:instrText xml:space="preserve">" </w:instrText>
            </w:r>
            <w:r w:rsidR="006E5480">
              <w:fldChar w:fldCharType="separate"/>
            </w:r>
            <w:r w:rsidRPr="00E01D82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t>megdumbadze@gmail.com</w:t>
            </w:r>
            <w:r w:rsidR="006E5480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fldChar w:fldCharType="end"/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r w:rsidR="006E5480">
              <w:fldChar w:fldCharType="begin"/>
            </w:r>
            <w:r w:rsidR="006E5480" w:rsidRPr="006E5480">
              <w:rPr>
                <w:lang w:val="ka-GE"/>
              </w:rPr>
              <w:instrText xml:space="preserve"> HYPERLINK "mailto:megdumbadze@geomedi.edu.ge" </w:instrText>
            </w:r>
            <w:r w:rsidR="006E5480">
              <w:fldChar w:fldCharType="separate"/>
            </w:r>
            <w:r w:rsidRPr="00E01D82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t>megdumbadze@geomedi.edu.ge</w:t>
            </w:r>
            <w:r w:rsidR="006E5480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fldChar w:fldCharType="end"/>
            </w:r>
          </w:p>
          <w:p w:rsidR="0069592A" w:rsidRPr="00E01D82" w:rsidRDefault="0069592A" w:rsidP="0069592A">
            <w:pPr>
              <w:pStyle w:val="ListParagraph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თეიმურაზ თავხელიძე, პროფესორი; </w:t>
            </w:r>
            <w:r w:rsidRPr="00E01D82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ტელ.551332737 E-mail: </w:t>
            </w:r>
            <w:r w:rsidR="006E5480">
              <w:fldChar w:fldCharType="begin"/>
            </w:r>
            <w:r w:rsidR="006E5480" w:rsidRPr="006E5480">
              <w:rPr>
                <w:lang w:val="ka-GE"/>
              </w:rPr>
              <w:instrText xml:space="preserve"> HYPERLINK "mailto:ttavxelidze@geomedi.edu.ge" </w:instrText>
            </w:r>
            <w:r w:rsidR="006E5480">
              <w:fldChar w:fldCharType="separate"/>
            </w:r>
            <w:r w:rsidRPr="00E01D82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t>ttavxelidze@geomedi.edu.ge</w:t>
            </w:r>
            <w:r w:rsidR="006E5480">
              <w:rPr>
                <w:rStyle w:val="Hyperlink"/>
                <w:rFonts w:ascii="Sylfaen" w:hAnsi="Sylfaen" w:cs="Sylfaen"/>
                <w:i/>
                <w:sz w:val="20"/>
                <w:szCs w:val="20"/>
                <w:lang w:val="ka-GE"/>
              </w:rPr>
              <w:fldChar w:fldCharType="end"/>
            </w:r>
          </w:p>
          <w:p w:rsidR="0069592A" w:rsidRDefault="0069592A" w:rsidP="0069592A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ნადეჟდა მუშკიაშვილი ასოცირებული პროფესორი;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599580352;  e-mail: </w:t>
            </w:r>
            <w:r w:rsidR="006E5480">
              <w:fldChar w:fldCharType="begin"/>
            </w:r>
            <w:r w:rsidR="006E5480" w:rsidRPr="006E5480">
              <w:rPr>
                <w:lang w:val="ka-GE"/>
              </w:rPr>
              <w:instrText xml:space="preserve"> HYPERLINK "mailto:nmushkiashvili@geomedi.edu.ge" </w:instrText>
            </w:r>
            <w:r w:rsidR="006E5480">
              <w:fldChar w:fldCharType="separate"/>
            </w:r>
            <w:r w:rsidRPr="00E01D82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nmushkiashvili@geomedi.edu.ge</w:t>
            </w:r>
            <w:r w:rsidR="006E5480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fldChar w:fldCharType="end"/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</w:p>
          <w:p w:rsidR="0069592A" w:rsidRPr="00EB1A33" w:rsidRDefault="0069592A" w:rsidP="0069592A">
            <w:pPr>
              <w:pStyle w:val="ListParagraph"/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D613BD">
              <w:rPr>
                <w:rFonts w:ascii="Sylfaen" w:hAnsi="Sylfaen"/>
                <w:b/>
                <w:sz w:val="20"/>
                <w:szCs w:val="20"/>
                <w:lang w:val="ka-GE"/>
              </w:rPr>
              <w:t>თამთა ივანაშვილი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F6924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ასოცირებული</w:t>
            </w:r>
            <w:r w:rsidRPr="00D613BD">
              <w:rPr>
                <w:rFonts w:ascii="Sylfaen" w:hAnsi="Sylfaen"/>
                <w:b/>
                <w:sz w:val="20"/>
                <w:szCs w:val="20"/>
                <w:lang w:val="ka-GE"/>
              </w:rPr>
              <w:t>-პროფესორი</w:t>
            </w:r>
            <w:r w:rsidRPr="00D613BD">
              <w:rPr>
                <w:rFonts w:ascii="Sylfaen" w:hAnsi="Sylfaen"/>
                <w:b/>
                <w:sz w:val="20"/>
                <w:szCs w:val="20"/>
              </w:rPr>
              <w:t>;</w:t>
            </w:r>
            <w:r w:rsidRPr="00EB1A3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ტელ: 599969275; </w:t>
            </w:r>
          </w:p>
          <w:p w:rsidR="0069592A" w:rsidRPr="00B173C1" w:rsidRDefault="0069592A" w:rsidP="0069592A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e-mail: Tivanashvili@geomedi.edu.ge</w:t>
            </w:r>
          </w:p>
          <w:p w:rsidR="0069592A" w:rsidRPr="00E01D82" w:rsidRDefault="0069592A" w:rsidP="0069592A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rPr>
                <w:rFonts w:ascii="Sylfaen" w:hAnsi="Sylfaen"/>
                <w:sz w:val="20"/>
                <w:szCs w:val="20"/>
              </w:rPr>
            </w:pPr>
            <w:r w:rsidRPr="00E01D82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ანა არჩვაძე მოწვეული სპეციალისტი; 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ტელ: </w:t>
            </w:r>
            <w:r w:rsidRPr="00E01D82">
              <w:rPr>
                <w:rFonts w:ascii="Sylfaen" w:hAnsi="Sylfaen"/>
                <w:sz w:val="20"/>
                <w:szCs w:val="20"/>
              </w:rPr>
              <w:t>599549110: aarchvadze@</w:t>
            </w:r>
            <w:r w:rsidRPr="00E01D82">
              <w:rPr>
                <w:rFonts w:ascii="Sylfaen" w:hAnsi="Sylfaen"/>
                <w:sz w:val="20"/>
                <w:szCs w:val="20"/>
                <w:lang w:val="ka-GE"/>
              </w:rPr>
              <w:t xml:space="preserve"> geomedi.edu.</w:t>
            </w:r>
            <w:r w:rsidRPr="00E01D82">
              <w:rPr>
                <w:rFonts w:ascii="Sylfaen" w:hAnsi="Sylfaen"/>
                <w:sz w:val="20"/>
                <w:szCs w:val="20"/>
              </w:rPr>
              <w:t>ge</w:t>
            </w:r>
          </w:p>
          <w:p w:rsidR="005B237E" w:rsidRPr="005B237E" w:rsidRDefault="005B237E" w:rsidP="00CF11EB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B237E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B237E" w:rsidRDefault="0017708D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VI</w:t>
            </w:r>
            <w:r w:rsidR="006A6B54" w:rsidRPr="005B237E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5B237E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B237E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5B237E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5B237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17708D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4B0E01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17708D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7</w:t>
            </w:r>
            <w:r w:rsidR="00EE3633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</w:t>
            </w:r>
            <w:r w:rsidR="004B0E01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5B237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17708D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39</w:t>
            </w:r>
            <w:r w:rsidR="00DB7272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5B237E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17708D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36</w:t>
            </w: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5B237E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17708D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</w:t>
            </w:r>
            <w:r w:rsidR="0021036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</w:t>
            </w:r>
            <w:r w:rsidR="00FC2671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5B237E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21036B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15</w:t>
            </w:r>
            <w:r w:rsidR="00FC2671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5B237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CE7AF5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5B237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17708D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2</w:t>
            </w:r>
            <w:r w:rsidR="00987D25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9A7D86" w:rsidRPr="005B237E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17708D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3 </w:t>
            </w:r>
            <w:r w:rsidR="00987D25" w:rsidRPr="005B237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4B0E01" w:rsidRPr="005B237E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5B237E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:rsidR="006A6B54" w:rsidRPr="005B237E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5B237E" w:rsidRDefault="0003448F" w:rsidP="004C6557">
            <w:pPr>
              <w:autoSpaceDE w:val="0"/>
              <w:autoSpaceDN w:val="0"/>
              <w:adjustRightInd w:val="0"/>
              <w:spacing w:line="360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6A6B54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9E2797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საჭმლის მომნელებელი</w:t>
            </w:r>
            <w:r w:rsidR="006A6B54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17708D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დაავადებების პათოლოგიას (პათანატომიას და პათოფიზიოლოგიას)</w:t>
            </w:r>
            <w:r w:rsidR="006A6B54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="009E2797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საჭმლის მომნელებელი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</w:t>
            </w:r>
            <w:r w:rsidR="0017708D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დაავადებების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7708D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ფარმაკოლოგიას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 და</w:t>
            </w:r>
            <w:r w:rsidR="00C410BF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კლინიკური უნარების</w:t>
            </w:r>
            <w:r w:rsidR="00A73F5D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10BF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</w:t>
            </w:r>
            <w:r w:rsidR="00A73F5D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პროპედევტიკის</w:t>
            </w:r>
            <w:r w:rsidR="00C410BF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  <w:r w:rsidR="00A73F5D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ნაწილს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A73F5D" w:rsidRPr="005B237E" w:rsidRDefault="006A6B54" w:rsidP="00A73F5D">
            <w:p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9E2797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საჭმლის მომნელებელი</w:t>
            </w:r>
            <w:r w:rsidR="00795767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რეობების 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 xml:space="preserve">; 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>გარემო ფაქტორების როლი ორგანიზმის პათოლოგიის განვი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თარებაში და 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 xml:space="preserve">ორგანიზმის რეაქტიულობის მნიშვნელობა 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lastRenderedPageBreak/>
              <w:t>დაავადების აღმოცენების, განვითარებისა და გამოსავლი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softHyphen/>
              <w:t>სათვის;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>ორგანიზმში მიმდინარე ტიპიურ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 xml:space="preserve"> პათოლოგიურ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t xml:space="preserve"> და მნიშვნე</w:t>
            </w:r>
            <w:r w:rsidR="00795767" w:rsidRPr="005B237E">
              <w:rPr>
                <w:rFonts w:ascii="Sylfaen" w:hAnsi="Sylfaen"/>
                <w:sz w:val="20"/>
                <w:szCs w:val="20"/>
              </w:rPr>
              <w:softHyphen/>
              <w:t>ლობა   ამა თუ იმ დაავადებების განვითარებისას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795767" w:rsidRPr="005B237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მნიშვნელობა დაავადების პათოგენეზში; </w:t>
            </w:r>
            <w:r w:rsidR="00795767" w:rsidRPr="005B237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დაავადებათა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და პათოლოგიურ პროცესთა განვითარების საფუძვლები მოლეკულურ, უჯრედულ, ქსოვილურ, ორგა</w:t>
            </w:r>
            <w:r w:rsidR="00795767" w:rsidRPr="005B237E">
              <w:rPr>
                <w:rFonts w:ascii="Sylfaen" w:hAnsi="Sylfaen"/>
                <w:sz w:val="20"/>
                <w:szCs w:val="20"/>
                <w:lang w:val="ka-GE"/>
              </w:rPr>
              <w:softHyphen/>
              <w:t>ნულ, სისტემურ დონეზე.</w:t>
            </w:r>
            <w:r w:rsidR="00A73F5D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A73F5D" w:rsidRPr="005B237E">
              <w:rPr>
                <w:rFonts w:ascii="Sylfaen" w:hAnsi="Sylfaen"/>
                <w:sz w:val="20"/>
                <w:szCs w:val="20"/>
                <w:lang w:val="ka-GE"/>
              </w:rPr>
              <w:t>ზოგადი ფარმაკოლოგიის ფუნდამენტური პრინციპების გამოყენება კერძო ფარმაკოლოგიის სწავლების პროცესში;</w:t>
            </w:r>
          </w:p>
          <w:p w:rsidR="006A6B54" w:rsidRPr="005B237E" w:rsidRDefault="00A73F5D" w:rsidP="00A73F5D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 წამალთა ფარმაკოლოგიური ჯგუფების კლასიფიცირებისათვის;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წამალთა მოლეკულურ, სუბმოლეკულურ, უჯრედულ და ქსოვილურ დონეზე მოქმედების მექანიზმები.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gramStart"/>
            <w:r w:rsidRPr="005B237E">
              <w:rPr>
                <w:rFonts w:ascii="Sylfaen" w:hAnsi="Sylfaen"/>
                <w:sz w:val="20"/>
                <w:szCs w:val="20"/>
              </w:rPr>
              <w:t>ავადმყოფის</w:t>
            </w:r>
            <w:proofErr w:type="gramEnd"/>
            <w:r w:rsidRPr="005B237E">
              <w:rPr>
                <w:rFonts w:ascii="Sylfaen" w:hAnsi="Sylfaen"/>
                <w:sz w:val="20"/>
                <w:szCs w:val="20"/>
              </w:rPr>
              <w:t xml:space="preserve"> ვიზუალური, ფიზიკალური, ინსტრუმენტული, ლაბორატორიული გამოკვლევის მეთოდები;  ადამიანის კონსტიტუციური ტიპოლოგია;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</w:rPr>
              <w:t>დაავადებების სიმპტომატიკა და სინდრომატიკა; სისტემებისა და ორგანოების მიხედვით გამოკვლევის მეთოდები.</w:t>
            </w:r>
          </w:p>
        </w:tc>
      </w:tr>
      <w:tr w:rsidR="000903A7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B237E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5B237E" w:rsidRDefault="00E545EF" w:rsidP="009E2797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E2797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საჭმლის მომნელებელი სისტემის ნორმის მოდული</w:t>
            </w:r>
            <w:r w:rsidR="002F5FF5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, რომელიც ისწავლება </w:t>
            </w:r>
            <w:r w:rsidR="002F5FF5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</w:t>
            </w:r>
            <w:r w:rsidR="009E2797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>I</w:t>
            </w:r>
            <w:r w:rsidR="002F5FF5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F5FF5" w:rsidRPr="005B237E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5B237E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5B237E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5B237E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5B237E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5B237E" w:rsidRDefault="008A1E9F" w:rsidP="004F29A3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5B237E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525EBA" w:rsidRPr="005B237E" w:rsidRDefault="009E2797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ძირითადი 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პათოლოგიური მდგომარე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ობების 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გამოვლინებების პათოგენეზური 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მექანიზმები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>;</w:t>
            </w:r>
          </w:p>
          <w:p w:rsidR="00525EBA" w:rsidRPr="005B237E" w:rsidRDefault="00525EBA" w:rsidP="0008661E">
            <w:pPr>
              <w:pStyle w:val="BodyText2"/>
              <w:numPr>
                <w:ilvl w:val="0"/>
                <w:numId w:val="37"/>
              </w:numPr>
              <w:spacing w:line="360" w:lineRule="auto"/>
              <w:rPr>
                <w:rFonts w:ascii="Sylfaen" w:hAnsi="Sylfaen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გარემო ფაქტორების როლი </w:t>
            </w:r>
            <w:r w:rsidR="009E2797"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პათოლოგიის განვი</w:t>
            </w:r>
            <w:r w:rsidRPr="005B237E">
              <w:rPr>
                <w:rFonts w:ascii="Sylfaen" w:hAnsi="Sylfaen"/>
                <w:sz w:val="20"/>
                <w:szCs w:val="20"/>
              </w:rPr>
              <w:softHyphen/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თა</w:t>
            </w:r>
            <w:r w:rsidRPr="005B237E">
              <w:rPr>
                <w:rFonts w:ascii="Sylfaen" w:hAnsi="Sylfaen"/>
                <w:sz w:val="20"/>
                <w:szCs w:val="20"/>
              </w:rPr>
              <w:softHyphen/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რებაში და 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ორგანიზმის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კონსტიტუციური წყობისა და </w:t>
            </w:r>
            <w:r w:rsidRPr="005B237E">
              <w:rPr>
                <w:rFonts w:ascii="Sylfaen" w:hAnsi="Sylfaen"/>
                <w:sz w:val="20"/>
                <w:szCs w:val="20"/>
              </w:rPr>
              <w:t>რეაქ</w:t>
            </w:r>
            <w:r w:rsidRPr="005B237E">
              <w:rPr>
                <w:rFonts w:ascii="Sylfaen" w:hAnsi="Sylfaen"/>
                <w:sz w:val="20"/>
                <w:szCs w:val="20"/>
              </w:rPr>
              <w:softHyphen/>
              <w:t>ტი</w:t>
            </w:r>
            <w:r w:rsidRPr="005B237E">
              <w:rPr>
                <w:rFonts w:ascii="Sylfaen" w:hAnsi="Sylfaen"/>
                <w:sz w:val="20"/>
                <w:szCs w:val="20"/>
              </w:rPr>
              <w:softHyphen/>
              <w:t>ულობის მნიშვნელობა დაავადების აღმოცენების, განვითარებისა და გამოსავლისათვის;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gramStart"/>
            <w:r w:rsidRPr="005B237E">
              <w:rPr>
                <w:rFonts w:ascii="Sylfaen" w:eastAsia="Helvetica" w:hAnsi="Sylfaen" w:cs="Helvetica"/>
                <w:sz w:val="20"/>
                <w:szCs w:val="20"/>
              </w:rPr>
              <w:t>ორგანიზმში</w:t>
            </w:r>
            <w:proofErr w:type="gramEnd"/>
            <w:r w:rsidRPr="005B237E">
              <w:rPr>
                <w:rFonts w:ascii="Sylfaen" w:hAnsi="Sylfaen"/>
                <w:sz w:val="20"/>
                <w:szCs w:val="20"/>
              </w:rPr>
              <w:t xml:space="preserve"> მიმდინარე ტიპიურ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 პათოლოგიურ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 პროცესებ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და რეაქციებ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B237E">
              <w:rPr>
                <w:rFonts w:ascii="Sylfaen" w:hAnsi="Sylfaen"/>
                <w:sz w:val="20"/>
                <w:szCs w:val="20"/>
              </w:rPr>
              <w:t>, მათი გამოვლინების მექანიზმებ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და მნიშვნელობა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E2797"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 ამა თუ იმ დაავადებების განვითარებისას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525EBA" w:rsidRPr="005B237E" w:rsidRDefault="009E2797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ზოგადი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პათოლოგიური პროცესის, პათოლოგიური, დაცვითი და საკომპენსაციო რეაქციების არსი, მათი დაავადებათა და პა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თოლოგიურ პროცესთა განვითარების საფუძვლები მოლეკუ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softHyphen/>
              <w:t>ლურ, უჯ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softHyphen/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რედულ,  ქსოვილურ, ორგანულ, სისტემურ დონეზე.</w:t>
            </w:r>
          </w:p>
          <w:p w:rsidR="00525EBA" w:rsidRPr="005B237E" w:rsidRDefault="009E2797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პათოლოგი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ური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პროცეს</w:t>
            </w:r>
            <w:r w:rsidR="00525EBA" w:rsidRPr="005B237E">
              <w:rPr>
                <w:rFonts w:ascii="Sylfaen" w:hAnsi="Sylfaen" w:cs="Sylfaen"/>
                <w:sz w:val="20"/>
                <w:szCs w:val="20"/>
                <w:lang w:val="ka-GE"/>
              </w:rPr>
              <w:t>ებ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ი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დაავადების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სტადიები</w:t>
            </w:r>
            <w:r w:rsidR="00525EBA"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 მიხედვით;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იშემია</w:t>
            </w:r>
            <w:r w:rsidR="00525EBA" w:rsidRPr="005B237E">
              <w:rPr>
                <w:sz w:val="20"/>
                <w:szCs w:val="20"/>
              </w:rPr>
              <w:t>;</w:t>
            </w:r>
          </w:p>
          <w:p w:rsidR="00525EBA" w:rsidRPr="005B237E" w:rsidRDefault="009E2797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ინფექციური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პროცესების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 xml:space="preserve">,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იმუნური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სისტემის; დაავადებების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>პათოლოგიური მექანიზმები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5B237E" w:rsidRDefault="009E2797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სისტემაში მიმდინარე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ანთებ</w:t>
            </w:r>
            <w:r w:rsidR="00525EBA"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ის 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>პათფიზიოლოგია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>;</w:t>
            </w:r>
          </w:p>
          <w:p w:rsidR="00525EBA" w:rsidRPr="005B237E" w:rsidRDefault="009E2797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ალერგიული რეაქციები</w:t>
            </w:r>
            <w:r w:rsidR="00525EBA"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5B237E" w:rsidRDefault="009E2797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მემკვიდრული დაავადებები</w:t>
            </w:r>
            <w:r w:rsidR="00525EBA" w:rsidRPr="005B237E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>პათოლოგი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</w:p>
          <w:p w:rsidR="00525EBA" w:rsidRPr="005B237E" w:rsidRDefault="009E2797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 w:cs="Sylfaen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სიმსივნური</w:t>
            </w:r>
            <w:r w:rsidR="00525EBA" w:rsidRPr="005B237E">
              <w:rPr>
                <w:rFonts w:ascii="AcadNusx" w:hAnsi="AcadNusx" w:cs="AcadNusx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  <w:lang w:val="ka-GE"/>
              </w:rPr>
              <w:t>პათოლოგიები</w:t>
            </w:r>
            <w:r w:rsidR="00525EBA" w:rsidRPr="005B237E">
              <w:rPr>
                <w:rFonts w:ascii="Sylfaen" w:hAnsi="Sylfaen" w:cs="Sylfaen"/>
                <w:sz w:val="20"/>
                <w:szCs w:val="20"/>
              </w:rPr>
              <w:t>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კლასიფიკაცია;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ფარმაკოლოგიური ჯგუფებისა და მათი ძირითადი წარმომადგენლების ფარმაკოდინამიკა და ფარმაკოკინეტიკა;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შეწოვაზე, განაწილებაზე, მეტაბოლიზმსა და ექსკრეციაზე სამკურნალო საშუალებების დოზირების რეჟიმის გავლენა;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წამლის მოქმედების რეცეპტორული მექანიზმები;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წამალთა მოქმედება ძვალ-კუნთოვან სისტემაზე და მათი თავისებურებები;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ქიმიური ნაერთების სტრუქტურა – აქტივობის ურთიერთდამოკიდებულების ძირითადი პრინციპები;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წამალთა ტოქსიკურობის შეფასების მეთოდები.</w:t>
            </w:r>
          </w:p>
          <w:p w:rsidR="00525EBA" w:rsidRPr="005B237E" w:rsidRDefault="009E2797" w:rsidP="0008661E">
            <w:pPr>
              <w:pStyle w:val="ListParagraph"/>
              <w:numPr>
                <w:ilvl w:val="0"/>
                <w:numId w:val="37"/>
              </w:numPr>
              <w:spacing w:line="360" w:lineRule="auto"/>
              <w:rPr>
                <w:rFonts w:ascii="AcadNusx" w:hAnsi="AcadNusx" w:cs="AcadNusx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ვიზუალური, ფიზიკალური, ინსტრუმენტული, ლაბორატორიული გამოკვლევის მეთოდები;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ადამიანის კონსტიტუციური ტიპოლოგია;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>დაავადებების სიმპტომატიკა და სინდრომატიკა;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525EBA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მეთოდები; </w:t>
            </w:r>
          </w:p>
          <w:p w:rsidR="004F29A3" w:rsidRPr="005B237E" w:rsidRDefault="004F29A3" w:rsidP="004F29A3">
            <w:pPr>
              <w:pStyle w:val="ListParagrap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4F29A3" w:rsidRPr="005B237E" w:rsidRDefault="004F29A3" w:rsidP="004F29A3">
            <w:pPr>
              <w:pStyle w:val="ListParagraph"/>
              <w:numPr>
                <w:ilvl w:val="0"/>
                <w:numId w:val="24"/>
              </w:numPr>
              <w:ind w:left="122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5B237E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შეძლებს: 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spacing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ავადმყოფის ვიზუალურ, ფიზიკალურ გამოკვლევას და პათოლოგიური სინდრომებისა და სიმპტომების დიფერენცირებას;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ლაბორატორიული გამოკვლევის შედეგების დიფერენცირებას;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სიპმტომებისა და სინდრომების მიხედვით </w:t>
            </w:r>
            <w:r w:rsidR="009E2797"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პათოლოგიის დიფერენცირებას;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ვიზუალური, ფიზიკალური, ინსტრუმენტული, ლაბორატორიული გამოკვლევის შედეგების საფუძველზე </w:t>
            </w:r>
            <w:r w:rsidR="009E2797"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პათოლოგიის დიფერენცირებას</w:t>
            </w:r>
            <w:r w:rsidRPr="005B237E">
              <w:rPr>
                <w:rFonts w:ascii="Sylfaen" w:hAnsi="Sylfaen"/>
                <w:sz w:val="20"/>
                <w:szCs w:val="20"/>
              </w:rPr>
              <w:t>.</w:t>
            </w:r>
            <w:r w:rsidR="0008661E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 და წერილობითი ფორმით რეგისტრაციას.</w:t>
            </w:r>
          </w:p>
          <w:p w:rsidR="00525EBA" w:rsidRPr="005B237E" w:rsidRDefault="009E2797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="0008661E"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="0008661E"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="00525EBA" w:rsidRPr="005B237E">
              <w:rPr>
                <w:rFonts w:ascii="Sylfaen" w:hAnsi="Sylfaen" w:cs="Sylfaen"/>
                <w:sz w:val="20"/>
                <w:szCs w:val="20"/>
                <w:lang w:val="ka-GE"/>
              </w:rPr>
              <w:t>კერძო ნოზოლოგიების მიხედვით პათოლოგიური ცვლილებების განსაზღვრას ორგანიზმში</w:t>
            </w:r>
            <w:r w:rsidR="0008661E"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gramStart"/>
            <w:r w:rsidRPr="005B237E">
              <w:rPr>
                <w:rFonts w:ascii="Sylfaen" w:eastAsia="Helvetica" w:hAnsi="Sylfaen" w:cs="Arial"/>
                <w:sz w:val="20"/>
                <w:szCs w:val="20"/>
                <w:u w:color="FF0000"/>
              </w:rPr>
              <w:t>სტუდენტი</w:t>
            </w:r>
            <w:proofErr w:type="gramEnd"/>
            <w:r w:rsidR="0008661E" w:rsidRPr="005B237E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</w:t>
            </w:r>
            <w:r w:rsidRPr="005B237E">
              <w:rPr>
                <w:rFonts w:ascii="Sylfaen" w:hAnsi="Sylfaen" w:cs="Arial"/>
                <w:sz w:val="20"/>
                <w:szCs w:val="20"/>
                <w:u w:color="FF0000"/>
              </w:rPr>
              <w:t>შეძლებს</w:t>
            </w:r>
            <w:r w:rsidRPr="005B237E">
              <w:rPr>
                <w:rFonts w:ascii="Sylfaen" w:hAnsi="Sylfaen" w:cs="Arial"/>
                <w:sz w:val="20"/>
                <w:szCs w:val="20"/>
                <w:u w:color="FF0000"/>
                <w:lang w:val="ka-GE"/>
              </w:rPr>
              <w:t xml:space="preserve">  </w:t>
            </w:r>
            <w:r w:rsidRPr="005B237E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სწორი დასკვნების გამოტანას </w:t>
            </w:r>
            <w:r w:rsidR="009E2797" w:rsidRPr="005B237E">
              <w:rPr>
                <w:rFonts w:ascii="Sylfaen" w:hAnsi="Sylfaen"/>
                <w:sz w:val="20"/>
                <w:szCs w:val="20"/>
                <w:lang w:val="ka-GE"/>
              </w:rPr>
              <w:t>საჭმლის მომნელებელი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სისტემის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5B237E">
              <w:rPr>
                <w:rFonts w:ascii="Sylfaen" w:hAnsi="Sylfaen" w:cs="Arial"/>
                <w:sz w:val="20"/>
                <w:szCs w:val="20"/>
                <w:lang w:val="ka-GE"/>
              </w:rPr>
              <w:t>ხვადასხვა დაავადებათა მიმდინარეობის დროს.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შეძლებს </w:t>
            </w:r>
            <w:r w:rsidRPr="005B237E">
              <w:rPr>
                <w:rFonts w:ascii="Sylfaen" w:eastAsia="Helvetica" w:hAnsi="Sylfaen" w:cs="Helvetica"/>
                <w:sz w:val="20"/>
                <w:szCs w:val="20"/>
                <w:lang w:val="ka-GE"/>
              </w:rPr>
              <w:t>კურსის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ფარგლებში ზეპირ კომუნიკაციას ზოგადი </w:t>
            </w:r>
            <w:r w:rsidRPr="005B237E">
              <w:rPr>
                <w:rFonts w:ascii="Sylfaen" w:hAnsi="Sylfaen"/>
                <w:sz w:val="20"/>
                <w:szCs w:val="20"/>
              </w:rPr>
              <w:t>პათოლოგ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იური ნოზოლოგიებისა და ტერმინოლოგიების გამოყენებით.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ზოგადი ფარმაკოლოგიის ფუნდამენტური პრინციპების გამოყენებას კერძო ფარმაკოლოგიის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სწავლების პროცესში;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კერძო ფარმაკოლოგიის არსის და მნიშვნელობის განსაზღვრას წამალთა ფარმაკოლოგიური ჯგუფების კლასიფიცირებისათვის;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ძირითადი ფარმაკოკინეტიკური პარამეტრების გამოყენებას  რაციონალური მკურნალობის ჩასატარებლად;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სამკურნალო საშუალებების გამოყენებას დანიშნულების მიხედვით;</w:t>
            </w:r>
          </w:p>
          <w:p w:rsidR="00525EBA" w:rsidRPr="005B237E" w:rsidRDefault="00525EBA" w:rsidP="0008661E">
            <w:pPr>
              <w:pStyle w:val="ListParagraph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მიღებული კომპეტენციების გამოყენებას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:rsidR="001B2D67" w:rsidRPr="005B237E" w:rsidRDefault="001B2D67" w:rsidP="0008661E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B2D67" w:rsidRPr="005B237E" w:rsidRDefault="001B2D67" w:rsidP="001B2D67">
            <w:pPr>
              <w:pStyle w:val="ListParagraph"/>
              <w:numPr>
                <w:ilvl w:val="0"/>
                <w:numId w:val="24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5B237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6144B9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6144B9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5B237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5B237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5B237E" w:rsidRDefault="001B2D67" w:rsidP="004F6A70">
            <w:pPr>
              <w:pStyle w:val="ListParagraph"/>
              <w:numPr>
                <w:ilvl w:val="0"/>
                <w:numId w:val="28"/>
              </w:numPr>
              <w:ind w:left="776"/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5B23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5B237E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5B237E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5B237E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5B237E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843F92"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>ავითარებს</w:t>
            </w:r>
            <w:r w:rsidR="00236A7E"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5B237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5B237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33237" w:rsidRPr="005B237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5B237E" w:rsidRDefault="00987632" w:rsidP="00653EBF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მედიკამენტების გამოწერის ცოდნა</w:t>
            </w:r>
            <w:r w:rsidR="00843F92"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987632" w:rsidRPr="005B237E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5B237E" w:rsidRDefault="00987632" w:rsidP="0098763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843F92" w:rsidRPr="005B237E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სამედიცინო პრაქტიაში ეთიკური და სამართლებრივი პრინციპების გამოყენებას</w:t>
            </w:r>
          </w:p>
          <w:p w:rsidR="00843F92" w:rsidRPr="005B237E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პაციენტის დაავადებასთან დაკავშირებული ფსიქოლოგიური და სოციალური ასპექტების შეფასებას</w:t>
            </w:r>
          </w:p>
          <w:p w:rsidR="00987632" w:rsidRPr="005B237E" w:rsidRDefault="00987632" w:rsidP="00B6369D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  <w:p w:rsidR="00843F92" w:rsidRPr="005B237E" w:rsidRDefault="00843F92" w:rsidP="00843F92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ეცნობა ჯამრთელობის ხელშწყობის ღონისძიებების განხორციელების, საზოგადოებრივი ჯანდაცვის საკითხებში ჩართვის, ჯანდაცვის სისტემაში ეფექტურ მუშაობის პრინციპებს</w:t>
            </w:r>
          </w:p>
        </w:tc>
      </w:tr>
      <w:tr w:rsidR="00D749B5" w:rsidRPr="005B237E" w:rsidTr="00C410BF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5B237E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5B237E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C410BF" w:rsidRPr="005B237E" w:rsidTr="00C410BF">
        <w:trPr>
          <w:trHeight w:val="48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5B237E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კვირები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5B237E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>პათოლოგია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5B237E" w:rsidRDefault="00C410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  <w:lang w:val="ka-GE"/>
              </w:rPr>
              <w:t>ფარმაკოლოგია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0BF" w:rsidRPr="005B237E" w:rsidRDefault="00C410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C730FA" w:rsidRPr="005B237E" w:rsidTr="00C410BF">
        <w:trPr>
          <w:trHeight w:val="3064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Default="00C730FA" w:rsidP="00C730FA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lastRenderedPageBreak/>
              <w:t>1 კვირა</w:t>
            </w:r>
          </w:p>
          <w:p w:rsidR="0021036B" w:rsidRPr="005B237E" w:rsidRDefault="0021036B" w:rsidP="00C730FA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</w:rPr>
              <w:t xml:space="preserve">CBL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 საათი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D92745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საჭმლის მომნელებელი მილის განვითარების პათოლოგიები: ვენტრალური კედლის დეფექტები - სტერნალური დეფექტები, ომფალოცელე, გასტროსქიზისი, კაუდალური დეფექტები; ტრაქეოეზოფაგური განვითარების ანომალიები (ფისტულა, ატრეზია); ნაწლავების ატრეზია; ჰიპერტროფიული პილორული სტენოზი; პანკრეასის და ელენთის განვითარების ანომალიები; </w:t>
            </w:r>
          </w:p>
          <w:p w:rsidR="00D92745" w:rsidRPr="005B237E" w:rsidRDefault="00D92745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თიაქრები: დიაფრამის თიაქარი, პირდაპირი და არაპირდაპირი საზარდულის თიაქარი, ბარძაყის თიაქარი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21036B">
              <w:rPr>
                <w:rFonts w:ascii="Sylfaen" w:hAnsi="Sylfaen"/>
                <w:sz w:val="18"/>
                <w:szCs w:val="18"/>
              </w:rPr>
              <w:t xml:space="preserve">(2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680" w:rsidRPr="005B237E" w:rsidRDefault="00970680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ანტაციდური თერაპიის პრინციპები; </w:t>
            </w:r>
          </w:p>
          <w:p w:rsidR="00C730FA" w:rsidRPr="005B237E" w:rsidRDefault="00970680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</w:rPr>
              <w:t>H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2-ბლოკერები (ციმეტიდინი, რანიტიდინი), მათი მოქმედების მექანიზმი; </w:t>
            </w:r>
          </w:p>
          <w:p w:rsidR="00970680" w:rsidRPr="005B237E" w:rsidRDefault="00970680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პროტონული ტუმბოს ინჰიბიტორები (ომეპრაზოლი, ლანსოპრაზოლი), მათი მოქმედების მექანიზმი; </w:t>
            </w:r>
          </w:p>
          <w:p w:rsidR="00E30A28" w:rsidRPr="005B237E" w:rsidRDefault="00E30A28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ანტაციდების გამოყენება და გვერდითი ეფექტები</w:t>
            </w:r>
          </w:p>
          <w:p w:rsidR="00E30A28" w:rsidRPr="005B237E" w:rsidRDefault="00E30A28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ალუმინის ჰიდროქსიდი, კალციუმის კარბონატი, მაგნიუმის ჰიდროქსიდი, მათი მოქმედების მექანიზმი და გვერდითი ეფექტები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21036B">
              <w:rPr>
                <w:rFonts w:ascii="Sylfaen" w:hAnsi="Sylfaen"/>
                <w:sz w:val="18"/>
                <w:szCs w:val="18"/>
              </w:rPr>
              <w:t xml:space="preserve">(2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C74627" w:rsidRDefault="00C730FA" w:rsidP="00C730FA">
            <w:pPr>
              <w:rPr>
                <w:rFonts w:ascii="Sylfaen" w:hAnsi="Sylfaen" w:cs="Sylfaen"/>
                <w:b/>
                <w:color w:val="000000"/>
                <w:sz w:val="18"/>
                <w:szCs w:val="20"/>
                <w:lang w:val="ka-GE"/>
              </w:rPr>
            </w:pPr>
            <w:r w:rsidRPr="00C74627">
              <w:rPr>
                <w:rFonts w:ascii="Sylfaen" w:hAnsi="Sylfaen" w:cs="Sylfaen"/>
                <w:b/>
                <w:color w:val="000000"/>
                <w:sz w:val="18"/>
                <w:szCs w:val="20"/>
                <w:lang w:val="ka-GE"/>
              </w:rPr>
              <w:t>სილაბუსის გაცნობა</w:t>
            </w:r>
          </w:p>
          <w:p w:rsidR="00C730FA" w:rsidRPr="00C74627" w:rsidRDefault="00C730FA" w:rsidP="00C730FA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C74627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ანამნეზის შეგროვება საჭმლის მომნელებელი სისტემისთვის სპეციფიკური კითხვარის გათვალიწინებით; ავადმყოფობის ისტორიის შესაბამისი ნაწილის შევსება; ტონზილიტი;</w:t>
            </w:r>
          </w:p>
          <w:p w:rsidR="00C730FA" w:rsidRPr="00C74627" w:rsidRDefault="00C730FA" w:rsidP="00C730FA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C74627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სტომატიტი; პირის ღრუს გაწმენდის ტექნიკა;  აპტების მოცილების ტექნიკა;</w:t>
            </w:r>
          </w:p>
          <w:p w:rsidR="00C730FA" w:rsidRPr="00C74627" w:rsidRDefault="00C730FA" w:rsidP="00C730FA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C74627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მედიკამენტის ორალური გზით ადმინისტრირების ტექნიკა(აბი, მალამო, სპრეი)</w:t>
            </w:r>
          </w:p>
          <w:p w:rsidR="00C730FA" w:rsidRPr="00C74627" w:rsidRDefault="00C730FA" w:rsidP="00C730FA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C74627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სასის თაღების მარცლოვანება;</w:t>
            </w:r>
          </w:p>
          <w:p w:rsidR="00C730FA" w:rsidRPr="00C74627" w:rsidRDefault="00C730FA" w:rsidP="00C730FA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C74627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ეზოფაგიტი; საყლაპავის ანომალიები;</w:t>
            </w:r>
          </w:p>
          <w:p w:rsidR="00C730FA" w:rsidRPr="00C74627" w:rsidRDefault="00C730FA" w:rsidP="00C730FA">
            <w:pPr>
              <w:pStyle w:val="BodyTextIndent2"/>
              <w:spacing w:after="0" w:line="240" w:lineRule="auto"/>
              <w:ind w:left="0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C74627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გასტოეზოფაგალური რეფლუქსი;</w:t>
            </w:r>
          </w:p>
          <w:p w:rsidR="00C730FA" w:rsidRPr="00C74627" w:rsidRDefault="00C730FA" w:rsidP="00C730FA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</w:pPr>
            <w:r w:rsidRPr="00C74627">
              <w:rPr>
                <w:rFonts w:ascii="Sylfaen" w:hAnsi="Sylfaen"/>
                <w:color w:val="000000" w:themeColor="text1"/>
                <w:sz w:val="18"/>
                <w:szCs w:val="20"/>
                <w:u w:color="FF0000"/>
                <w:lang w:val="ka-GE"/>
              </w:rPr>
              <w:t>ამოქარვება ჩვილ ბავშვთა ასაკში</w:t>
            </w:r>
          </w:p>
          <w:p w:rsidR="00C730FA" w:rsidRPr="00C74627" w:rsidRDefault="00C730FA" w:rsidP="0021036B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sz w:val="18"/>
                <w:szCs w:val="20"/>
                <w:lang w:val="ka-GE"/>
              </w:rPr>
            </w:pPr>
            <w:r w:rsidRPr="00C74627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(</w:t>
            </w:r>
            <w:r w:rsidR="0021036B" w:rsidRPr="00C74627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>2</w:t>
            </w:r>
            <w:r w:rsidRPr="00C74627">
              <w:rPr>
                <w:rFonts w:ascii="Sylfaen" w:hAnsi="Sylfaen"/>
                <w:color w:val="000000" w:themeColor="text1"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C730FA" w:rsidRPr="005B237E" w:rsidTr="00C410BF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5B237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D92745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სანერწყვე ჯირკვლის სიმსივნეები (პლეომორფული ადენომა, მუკოეპიდერმოიდული კარცინომა, უორტინის სიმსივნე); </w:t>
            </w:r>
          </w:p>
          <w:p w:rsidR="00D92745" w:rsidRPr="005B237E" w:rsidRDefault="00D92745" w:rsidP="00F94CF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აქალაზია; საყლაპავის პათოლოგიები (ბოერჰაავის სინდრომი, ეზოფაგიტი, რეფლუქს ეზოფაგიტი, მალორი-ვეისის სინდრომი, საყლაპავის ვარიკოზი, საყლაპავის სკლეროდერმული </w:t>
            </w:r>
            <w:r w:rsidR="00F94CF4" w:rsidRPr="005B237E">
              <w:rPr>
                <w:rFonts w:ascii="Sylfaen" w:hAnsi="Sylfaen"/>
                <w:sz w:val="18"/>
                <w:szCs w:val="18"/>
                <w:lang w:val="ka-GE"/>
              </w:rPr>
              <w:t>დისმოტილური პათოლოგია, ბარეტის პათოლოგია); საყლაპავის სიმსივნეები (ადენოკარცინომა, ბრტყელუჯრედოვანი კარცინომა)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21036B">
              <w:rPr>
                <w:rFonts w:ascii="Sylfaen" w:hAnsi="Sylfaen"/>
                <w:sz w:val="18"/>
                <w:szCs w:val="18"/>
              </w:rPr>
              <w:t xml:space="preserve">(2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F94CF4" w:rsidRPr="005B237E" w:rsidRDefault="00F94CF4" w:rsidP="00F94CF4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გასტრიტი (მწვავე, ქრონიკული); კუჭის წყლული,</w:t>
            </w:r>
            <w:r w:rsidR="00D21FBC"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 მისი გართულებები (პერფორაცია, სისხლდენა, ობსტრუქცია) 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 აუტოიმუნური გასტრიტი; მენეტრიერის დაავადება; კუჭის კიბო (ადენოკარცინომა, ლიმფომა და სხვა)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21036B">
              <w:rPr>
                <w:rFonts w:ascii="Sylfaen" w:hAnsi="Sylfaen"/>
                <w:sz w:val="18"/>
                <w:szCs w:val="18"/>
              </w:rPr>
              <w:t xml:space="preserve">(2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BB5" w:rsidRPr="005B237E" w:rsidRDefault="002E6BB5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ბისმუტის სულფატი, მიზოპროსტოლი, მათი მოქმედების მექანიზმი და გვერდითი ეფექტები</w:t>
            </w:r>
          </w:p>
          <w:p w:rsidR="002E6BB5" w:rsidRPr="005B237E" w:rsidRDefault="000974B7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ოქტრეოტიდი, ოსმოსური ლაქსატივები; მათი მოქმედების მექანიზმი და გვერდითი ეფექტები</w:t>
            </w:r>
          </w:p>
          <w:p w:rsidR="000974B7" w:rsidRDefault="000974B7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სულფასალაზინი, მისი მოქმედების მექანიზმი და გვერდითი ეფექტები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21036B">
              <w:rPr>
                <w:rFonts w:ascii="Sylfaen" w:hAnsi="Sylfaen"/>
                <w:sz w:val="18"/>
                <w:szCs w:val="18"/>
              </w:rPr>
              <w:t xml:space="preserve">(2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21036B" w:rsidRPr="005B237E" w:rsidRDefault="0021036B" w:rsidP="0021036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ლოპერამიდი, ონდანსეტრონი, მათი მოქმედების მექანიზმი და გვერდითი ეფექტები</w:t>
            </w:r>
          </w:p>
          <w:p w:rsidR="0021036B" w:rsidRPr="005B237E" w:rsidRDefault="0021036B" w:rsidP="0021036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მეტოკლოპრამიდი, ორლისტატი, მათი მოქმედების მექანიზმი და გვერდითი ეფექტები</w:t>
            </w:r>
          </w:p>
          <w:p w:rsidR="0021036B" w:rsidRPr="005B237E" w:rsidRDefault="0021036B" w:rsidP="0021036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ურსოდიოლი, მისი მოქმედების მექანიზმი და გვერდითი ეფექტები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>
              <w:rPr>
                <w:rFonts w:ascii="Sylfaen" w:hAnsi="Sylfaen"/>
                <w:sz w:val="18"/>
                <w:szCs w:val="18"/>
              </w:rPr>
              <w:t xml:space="preserve">(2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21036B" w:rsidRPr="005B237E" w:rsidRDefault="0021036B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0974B7" w:rsidRPr="005B237E" w:rsidRDefault="000974B7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234942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გასტ</w:t>
            </w:r>
            <w:r w:rsidR="00C74627" w:rsidRPr="00234942">
              <w:rPr>
                <w:rFonts w:ascii="Sylfaen" w:hAnsi="Sylfaen"/>
                <w:sz w:val="18"/>
                <w:szCs w:val="20"/>
                <w:lang w:val="ka-GE"/>
              </w:rPr>
              <w:t>რ</w:t>
            </w: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 xml:space="preserve">იტი; </w:t>
            </w:r>
          </w:p>
          <w:p w:rsidR="00C730FA" w:rsidRPr="00234942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გასტროდუოდენიტი;</w:t>
            </w:r>
          </w:p>
          <w:p w:rsidR="00C730FA" w:rsidRPr="00234942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ეპგასტრიუმის მიდამოს მგრძნობელობის დადგენა;</w:t>
            </w:r>
          </w:p>
          <w:p w:rsidR="00C730FA" w:rsidRPr="00234942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გულძმარვა;  დუოდენალური ზონდირება;</w:t>
            </w:r>
          </w:p>
          <w:p w:rsidR="00C730FA" w:rsidRPr="00234942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გასტროსკოპია;</w:t>
            </w:r>
          </w:p>
          <w:p w:rsidR="00C730FA" w:rsidRPr="00234942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გასტროდუოდენოსკოპია; კამპილობატერია; დიაგნისტირების მეთოდი;</w:t>
            </w:r>
          </w:p>
          <w:p w:rsidR="00C730FA" w:rsidRPr="00234942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კუჭის წვენის მჟავეობის დადგენა;</w:t>
            </w:r>
          </w:p>
          <w:p w:rsidR="00C730FA" w:rsidRPr="00234942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რენდგენოგრაფია; ავსების დეფექტი;</w:t>
            </w:r>
          </w:p>
          <w:p w:rsidR="00C730FA" w:rsidRPr="00234942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კუჭის წყლული;</w:t>
            </w:r>
          </w:p>
          <w:p w:rsidR="00C730FA" w:rsidRPr="00234942" w:rsidRDefault="0021036B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 xml:space="preserve">2 </w:t>
            </w:r>
            <w:r w:rsidR="00C730FA" w:rsidRPr="00234942">
              <w:rPr>
                <w:rFonts w:ascii="Sylfaen" w:hAnsi="Sylfaen"/>
                <w:sz w:val="18"/>
                <w:szCs w:val="20"/>
                <w:lang w:val="ka-GE"/>
              </w:rPr>
              <w:t>(სთ)</w:t>
            </w:r>
          </w:p>
          <w:p w:rsidR="0021036B" w:rsidRPr="00234942" w:rsidRDefault="0021036B" w:rsidP="0021036B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ენტეროკოლიტი; კოლიტი;</w:t>
            </w:r>
          </w:p>
          <w:p w:rsidR="0021036B" w:rsidRPr="00234942" w:rsidRDefault="0021036B" w:rsidP="0021036B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კოლიტი; კოლონოსკოპია;</w:t>
            </w:r>
          </w:p>
          <w:p w:rsidR="0021036B" w:rsidRPr="00234942" w:rsidRDefault="0021036B" w:rsidP="0021036B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კოლონოგრაფია;</w:t>
            </w:r>
          </w:p>
          <w:p w:rsidR="0021036B" w:rsidRPr="00234942" w:rsidRDefault="0021036B" w:rsidP="0021036B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>ნაწლავების პალპაციის და აუსკულტაციის პათოლოგიური ცვლილებები;</w:t>
            </w:r>
          </w:p>
          <w:p w:rsidR="0021036B" w:rsidRPr="00234942" w:rsidRDefault="0021036B" w:rsidP="0021036B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234942">
              <w:rPr>
                <w:rFonts w:ascii="Sylfaen" w:hAnsi="Sylfaen"/>
                <w:sz w:val="18"/>
                <w:szCs w:val="20"/>
                <w:lang w:val="ka-GE"/>
              </w:rPr>
              <w:t xml:space="preserve">  (2 სთ)</w:t>
            </w:r>
          </w:p>
        </w:tc>
      </w:tr>
      <w:tr w:rsidR="00C730FA" w:rsidRPr="005B237E" w:rsidTr="00C410BF">
        <w:trPr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3 კვირა</w:t>
            </w:r>
          </w:p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5B237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0FA" w:rsidRPr="005B237E" w:rsidRDefault="008C2FB4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მალაბსორბციის სინდრომები: ცელიაკია, ლაქტოზის აუტანლობა, პანკრეასის უკმარისობა, ტროპიკული სპრუ, უიპლის დაავადება;</w:t>
            </w:r>
          </w:p>
          <w:p w:rsidR="008C2FB4" w:rsidRPr="005B237E" w:rsidRDefault="008C2FB4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ნაწლავის ანთებითი დაავადებები: კრონის 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დაავადება, წყლულოვანი კოლიტი; გაღიზიანებული ნაწლავის სინდრომი; </w:t>
            </w:r>
          </w:p>
          <w:p w:rsidR="008C2FB4" w:rsidRPr="005B237E" w:rsidRDefault="008C2FB4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აპენდიციტი</w:t>
            </w:r>
            <w:r w:rsidR="006135EA" w:rsidRPr="005B237E">
              <w:rPr>
                <w:rFonts w:ascii="Sylfaen" w:hAnsi="Sylfaen"/>
                <w:sz w:val="18"/>
                <w:szCs w:val="18"/>
                <w:lang w:val="ka-GE"/>
              </w:rPr>
              <w:t>, მისი გართულებები</w:t>
            </w:r>
          </w:p>
          <w:p w:rsidR="006135EA" w:rsidRPr="005B237E" w:rsidRDefault="006135EA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ნაწლავის ტრაქტის დივერტიკულოზი და დივერტიკულიტი; ცენკერის დივერტიკული, მეკერის დივერტიკული; ჰირშპრუნგის დაავადება; ნაწლავის შემოგრეხვა, ნაწლავის ჩაჭედვა და ამით გამოწვეული გაუვალობები; </w:t>
            </w:r>
            <w:r w:rsidR="0021036B">
              <w:rPr>
                <w:rFonts w:ascii="Sylfaen" w:hAnsi="Sylfaen"/>
                <w:sz w:val="18"/>
                <w:szCs w:val="18"/>
              </w:rPr>
              <w:t xml:space="preserve">(2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6135EA" w:rsidRPr="005B237E" w:rsidRDefault="006135EA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სხვა ეტიოლოგიის ნაწლავის პათოლოგიები: მწვავე მეზენტურული იშემია, ქრონიკული მეზენტერული იშემია, კოლინჯის იშემია, ანგიოდისპლაზია, ადჰეზიური პათოლოგიები, ილეუსი, მეკონიუმით გამოწვეული ილეუსი, მანეკროზებელი ენტეროკოლიტი. </w:t>
            </w:r>
          </w:p>
          <w:p w:rsidR="008C2FB4" w:rsidRPr="005B237E" w:rsidRDefault="00403DAA" w:rsidP="00403DA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კოლინჯის პოლიპები (ჰიპერპლაზიური, ჰამარტომული, ადენომატოზური, დაკბილული); პოლიპოზის სინდრომები; ლინჩის სინდრომი; კოლორექტალური კიბო, მისი პათოგენეზი, კლინიკა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="0021036B">
              <w:rPr>
                <w:rFonts w:ascii="Sylfaen" w:hAnsi="Sylfaen"/>
                <w:sz w:val="18"/>
                <w:szCs w:val="18"/>
              </w:rPr>
              <w:t xml:space="preserve">(2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4B7" w:rsidRPr="005B237E" w:rsidRDefault="000974B7" w:rsidP="0021036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30FA" w:rsidRPr="005B237E" w:rsidRDefault="00C730FA" w:rsidP="0021036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730FA" w:rsidRPr="005B237E" w:rsidTr="00C410BF"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4 კვირა</w:t>
            </w:r>
          </w:p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C730FA" w:rsidRPr="005B237E" w:rsidRDefault="005B0833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</w:rPr>
              <w:t xml:space="preserve">CBL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1</w:t>
            </w:r>
            <w:r w:rsidRPr="005B237E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  <w:p w:rsidR="00C730FA" w:rsidRPr="005B237E" w:rsidRDefault="00C730FA" w:rsidP="00C730FA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403DAA" w:rsidP="00875CE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ციროზი და პორტული ჰიპერტენზია; ღვიძლის </w:t>
            </w:r>
            <w:r w:rsidR="00875CE0" w:rsidRPr="005B237E">
              <w:rPr>
                <w:rFonts w:ascii="Sylfaen" w:hAnsi="Sylfaen"/>
                <w:sz w:val="18"/>
                <w:szCs w:val="18"/>
                <w:lang w:val="ka-GE"/>
              </w:rPr>
              <w:t>დაზიანების მაჩვენებელი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 სეროლოგიური მარკერები</w:t>
            </w:r>
            <w:r w:rsidR="00875CE0"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 (ღვიძლის ფერმენტები და ფუნქციური სინჯები)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; </w:t>
            </w:r>
            <w:r w:rsidR="00875CE0"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რეიეს სინდრომი. </w:t>
            </w:r>
          </w:p>
          <w:p w:rsidR="00875CE0" w:rsidRPr="005B237E" w:rsidRDefault="00875CE0" w:rsidP="00875CE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ღვიძლის ალკოჰოლური დაზიანება (ალკოჰოლური ჰეპატიტი და ციროზი); არა-ალკოჰოლური ღვიძლის გაცხიმოვნება; ღვიძლისმიერი ენცეფალოპათია. </w:t>
            </w:r>
            <w:r w:rsidR="0021036B">
              <w:rPr>
                <w:rFonts w:ascii="Sylfaen" w:hAnsi="Sylfaen"/>
                <w:sz w:val="18"/>
                <w:szCs w:val="18"/>
              </w:rPr>
              <w:t xml:space="preserve">(2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755640" w:rsidRPr="005B237E" w:rsidRDefault="00755640" w:rsidP="00875CE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ჰეპატოცელულური კარცინომა, ჰეპატომა; ღვიძლის სხვა ტიპის სიმსივნეები (კავერნოზული ჰემანგიომა, ადენომა, ანგიოსარკომა, მეტასტაზური სიმსივნე); ბად-კიარის 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>სინდრომი</w:t>
            </w:r>
          </w:p>
          <w:p w:rsidR="00755640" w:rsidRPr="005B237E" w:rsidRDefault="00755640" w:rsidP="00875CE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ალფა-1-ანტიტრიფსინის ნაკლოვანებით გამოწვეული ციროზი</w:t>
            </w:r>
          </w:p>
          <w:p w:rsidR="00755640" w:rsidRDefault="00755640" w:rsidP="00875CE0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სიყვითლეები (პირდაპირი, არაპირდაპირი და შერეული ჰიპერბილირუბინემია); ახალშობილის სიყვითლეები; მემკვიდრული ჰიპერბილირუბინემიის ტიპები, მათი პათოგენეზი; </w:t>
            </w:r>
            <w:r w:rsidR="0021036B">
              <w:rPr>
                <w:rFonts w:ascii="Sylfaen" w:hAnsi="Sylfaen"/>
                <w:sz w:val="18"/>
                <w:szCs w:val="18"/>
              </w:rPr>
              <w:t xml:space="preserve">(2 </w:t>
            </w:r>
            <w:r w:rsidR="0021036B"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  <w:p w:rsidR="0021036B" w:rsidRPr="005B237E" w:rsidRDefault="0021036B" w:rsidP="0021036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ვილსონის დაავადება, ჰემოქრომატოზი;</w:t>
            </w:r>
          </w:p>
          <w:p w:rsidR="0021036B" w:rsidRPr="005B237E" w:rsidRDefault="0021036B" w:rsidP="0021036B">
            <w:pPr>
              <w:jc w:val="both"/>
              <w:rPr>
                <w:rFonts w:ascii="Sylfaen" w:hAnsi="Sylfaen"/>
                <w:sz w:val="18"/>
                <w:szCs w:val="18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ბილიარული ტრაქტის პათოლოგიები (პირველადი მასკლეროზებელი ქოლანგიტი, პირველადი და მეორადი ბილიარული ციროზი)</w:t>
            </w:r>
            <w:r w:rsidRPr="005B237E">
              <w:rPr>
                <w:rFonts w:ascii="Sylfaen" w:hAnsi="Sylfaen"/>
                <w:sz w:val="18"/>
                <w:szCs w:val="18"/>
              </w:rPr>
              <w:t xml:space="preserve">; </w:t>
            </w:r>
          </w:p>
          <w:p w:rsidR="0021036B" w:rsidRPr="005B237E" w:rsidRDefault="0021036B" w:rsidP="0021036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ქოლელითიაზი, ქოლეცისტიტი</w:t>
            </w:r>
          </w:p>
          <w:p w:rsidR="0021036B" w:rsidRPr="005B237E" w:rsidRDefault="0021036B" w:rsidP="0021036B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მწვავე და ქრონიკული პანკრეატიტი; პანკრეასის ადენოკარცინომა</w:t>
            </w:r>
            <w:r>
              <w:rPr>
                <w:rFonts w:ascii="Sylfaen" w:hAnsi="Sylfaen"/>
                <w:sz w:val="18"/>
                <w:szCs w:val="18"/>
              </w:rPr>
              <w:t xml:space="preserve"> (2 </w:t>
            </w:r>
            <w:r>
              <w:rPr>
                <w:rFonts w:ascii="Sylfaen" w:hAnsi="Sylfaen"/>
                <w:sz w:val="18"/>
                <w:szCs w:val="18"/>
                <w:lang w:val="ka-GE"/>
              </w:rPr>
              <w:t>სთ)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C730FA" w:rsidP="00C730FA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481851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481851">
              <w:rPr>
                <w:rFonts w:ascii="Sylfaen" w:hAnsi="Sylfaen"/>
                <w:sz w:val="18"/>
                <w:szCs w:val="20"/>
                <w:lang w:val="ka-GE"/>
              </w:rPr>
              <w:t>ღვიძლის ფუნქციური სინჯების ცვლილებები  ჰეპატიტის  დროს; ღვიძლის პერკუტორული საზ</w:t>
            </w:r>
            <w:r w:rsidR="00481851">
              <w:rPr>
                <w:rFonts w:ascii="Sylfaen" w:hAnsi="Sylfaen"/>
                <w:sz w:val="18"/>
                <w:szCs w:val="20"/>
                <w:lang w:val="ka-GE"/>
              </w:rPr>
              <w:t>ღ</w:t>
            </w:r>
            <w:r w:rsidRPr="00481851">
              <w:rPr>
                <w:rFonts w:ascii="Sylfaen" w:hAnsi="Sylfaen"/>
                <w:sz w:val="18"/>
                <w:szCs w:val="20"/>
                <w:lang w:val="ka-GE"/>
              </w:rPr>
              <w:t>ვრების ცვლილებები ჰეპატიტის  დროს;</w:t>
            </w:r>
          </w:p>
          <w:p w:rsidR="00C730FA" w:rsidRPr="00481851" w:rsidRDefault="00C730FA" w:rsidP="00C730FA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481851">
              <w:rPr>
                <w:rFonts w:ascii="Sylfaen" w:hAnsi="Sylfaen"/>
                <w:sz w:val="18"/>
                <w:szCs w:val="20"/>
                <w:lang w:val="ka-GE"/>
              </w:rPr>
              <w:t>ქოლეცისტიტის წერტილების პალპაციის მეთოდი;</w:t>
            </w:r>
          </w:p>
          <w:p w:rsidR="00C730FA" w:rsidRPr="00481851" w:rsidRDefault="00C730FA" w:rsidP="0021036B">
            <w:pPr>
              <w:rPr>
                <w:rFonts w:ascii="Sylfaen" w:hAnsi="Sylfaen"/>
                <w:sz w:val="18"/>
                <w:szCs w:val="20"/>
                <w:lang w:val="ka-GE"/>
              </w:rPr>
            </w:pPr>
            <w:r w:rsidRPr="00481851">
              <w:rPr>
                <w:rFonts w:ascii="Sylfaen" w:hAnsi="Sylfaen"/>
                <w:sz w:val="18"/>
                <w:szCs w:val="20"/>
                <w:lang w:val="ka-GE"/>
              </w:rPr>
              <w:t>ბლუმბერგის სიმპტომი; (</w:t>
            </w:r>
            <w:r w:rsidR="0021036B" w:rsidRPr="00481851">
              <w:rPr>
                <w:rFonts w:ascii="Sylfaen" w:hAnsi="Sylfaen"/>
                <w:sz w:val="18"/>
                <w:szCs w:val="20"/>
                <w:lang w:val="ka-GE"/>
              </w:rPr>
              <w:t>2</w:t>
            </w:r>
            <w:r w:rsidRPr="00481851">
              <w:rPr>
                <w:rFonts w:ascii="Sylfaen" w:hAnsi="Sylfaen"/>
                <w:sz w:val="18"/>
                <w:szCs w:val="20"/>
                <w:lang w:val="ka-GE"/>
              </w:rPr>
              <w:t xml:space="preserve"> სთ)</w:t>
            </w:r>
          </w:p>
        </w:tc>
      </w:tr>
      <w:tr w:rsidR="00C730FA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C730FA" w:rsidP="00C730F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C730FA" w:rsidRPr="005B237E" w:rsidRDefault="00C730FA" w:rsidP="00C730FA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C730FA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C730FA" w:rsidP="00C730FA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C730FA" w:rsidRPr="005B237E" w:rsidRDefault="00C730FA" w:rsidP="00C730F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C730FA" w:rsidP="00C730FA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C730FA" w:rsidRPr="005B237E" w:rsidRDefault="00C730FA" w:rsidP="00C730FA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CBL</w:t>
            </w:r>
          </w:p>
          <w:p w:rsidR="00C730FA" w:rsidRPr="005B237E" w:rsidRDefault="00C730FA" w:rsidP="00C730FA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C730FA" w:rsidRDefault="00C730FA" w:rsidP="00C730FA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5B237E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proofErr w:type="gramEnd"/>
            <w:r w:rsidRPr="005B237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gramStart"/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proofErr w:type="gramEnd"/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5B237E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1572D9" w:rsidRPr="005B237E" w:rsidRDefault="008D5DA5" w:rsidP="00C730FA">
            <w:pPr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8D5DA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1572D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572D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C730FA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C730FA" w:rsidP="00C730FA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5B237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5B237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5B237E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C730FA" w:rsidP="00C730FA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ლექცია და პრაქტიკული მეცადინეობები, სასწავლო ვიდეობი და ანიმაციები, კომპიუტერი, პროექტორი, მულაჟები, 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სინათლის მიკროსკოპები. მიკროპრეპარატები,სლაიდები. ციფრული მიკროსკოპი. </w:t>
            </w:r>
          </w:p>
        </w:tc>
      </w:tr>
      <w:tr w:rsidR="00C730FA" w:rsidRPr="005B237E" w:rsidTr="00C410BF">
        <w:trPr>
          <w:gridAfter w:val="1"/>
          <w:wAfter w:w="28" w:type="dxa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0FA" w:rsidRPr="005B237E" w:rsidRDefault="00C730FA" w:rsidP="00C730FA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სწავლის </w:t>
            </w: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მეთოდები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0FA" w:rsidRPr="005B237E" w:rsidRDefault="00C730FA" w:rsidP="00C730F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სასწავლო კურსის შესწავლისას გამოიყენება სწავლისა და სწავლების შემდეგი მეთოდები, </w:t>
            </w:r>
            <w:r w:rsidRPr="005B237E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lastRenderedPageBreak/>
              <w:t>მაგალითად:</w:t>
            </w:r>
          </w:p>
          <w:p w:rsidR="00C730FA" w:rsidRPr="005B237E" w:rsidRDefault="00C730FA" w:rsidP="00C730F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C730FA" w:rsidRPr="005B237E" w:rsidRDefault="00C730FA" w:rsidP="00C730F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C730FA" w:rsidRPr="005B237E" w:rsidRDefault="000808F8" w:rsidP="00C730F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="00C730FA"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(</w:t>
            </w: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ქეისებზე</w:t>
            </w:r>
            <w:r w:rsidR="00C730FA"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:rsidR="00C730FA" w:rsidRPr="005B237E" w:rsidRDefault="00C730FA" w:rsidP="00C730F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C730FA" w:rsidRPr="005B237E" w:rsidRDefault="00C730FA" w:rsidP="00C730F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C730FA" w:rsidRPr="005B237E" w:rsidRDefault="00C730FA" w:rsidP="00C730F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C730FA" w:rsidRPr="005B237E" w:rsidRDefault="00C730FA" w:rsidP="00C730F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C730FA" w:rsidRPr="005B237E" w:rsidRDefault="00C730FA" w:rsidP="00C730F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C730FA" w:rsidRPr="005B237E" w:rsidRDefault="00C730FA" w:rsidP="00C730F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C730FA" w:rsidRPr="005B237E" w:rsidRDefault="00C730FA" w:rsidP="00C730FA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მულაჟების, ვიდეოების და ანიმაციების გამოყენებით.</w:t>
            </w:r>
          </w:p>
          <w:p w:rsidR="00C730FA" w:rsidRPr="005B237E" w:rsidRDefault="00C730FA" w:rsidP="00C730FA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8D5DA5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="008D5DA5" w:rsidRPr="005B237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(სამ</w:t>
            </w:r>
            <w:r w:rsidR="008D5DA5" w:rsidRPr="005B237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ე</w:t>
            </w:r>
            <w:r w:rsidRPr="005B237E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ცნიერო ლიტერატურის მოძიება ელექტრონულ ბაზებში).  </w:t>
            </w:r>
          </w:p>
          <w:p w:rsidR="00C730FA" w:rsidRPr="005B237E" w:rsidRDefault="00C730FA" w:rsidP="00C730FA">
            <w:pPr>
              <w:spacing w:line="360" w:lineRule="auto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კლინიკური უნარების </w:t>
            </w:r>
            <w:r w:rsidRPr="005B237E">
              <w:rPr>
                <w:rFonts w:ascii="Sylfaen" w:hAnsi="Sylfaen" w:cs="Sylfaen"/>
                <w:b/>
                <w:sz w:val="20"/>
                <w:szCs w:val="20"/>
              </w:rPr>
              <w:t>პრაქტიკული</w:t>
            </w:r>
            <w:r w:rsidRPr="005B237E">
              <w:rPr>
                <w:b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b/>
                <w:sz w:val="20"/>
                <w:szCs w:val="20"/>
              </w:rPr>
              <w:t>მეცადინეობებ</w:t>
            </w:r>
            <w:r w:rsidRPr="005B237E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ზე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მიმდინარეობს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>სალექციო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მასალის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ჯგუფური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განხილვა</w:t>
            </w:r>
            <w:r w:rsidRPr="005B237E">
              <w:rPr>
                <w:rFonts w:ascii="Sylfaen" w:hAnsi="Sylfaen"/>
                <w:sz w:val="20"/>
                <w:szCs w:val="20"/>
              </w:rPr>
              <w:t>,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გაცნობიერება, ცოდნის გამყარება, 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დისკუსია</w:t>
            </w:r>
            <w:r w:rsidRPr="005B237E">
              <w:rPr>
                <w:sz w:val="20"/>
                <w:szCs w:val="20"/>
              </w:rPr>
              <w:t>/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დებატები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B237E">
              <w:rPr>
                <w:sz w:val="20"/>
                <w:szCs w:val="20"/>
              </w:rPr>
              <w:t xml:space="preserve"> </w:t>
            </w:r>
            <w:proofErr w:type="gramStart"/>
            <w:r w:rsidRPr="005B237E">
              <w:rPr>
                <w:rFonts w:ascii="Sylfaen" w:hAnsi="Sylfaen" w:cs="Sylfaen"/>
                <w:sz w:val="20"/>
                <w:szCs w:val="20"/>
              </w:rPr>
              <w:t>პაციენტებზე</w:t>
            </w:r>
            <w:proofErr w:type="gramEnd"/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დაკვირვება</w:t>
            </w:r>
            <w:r w:rsidRPr="005B237E">
              <w:rPr>
                <w:sz w:val="20"/>
                <w:szCs w:val="20"/>
              </w:rPr>
              <w:t xml:space="preserve">,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სიმპტომური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დიაგნოსტიკა</w:t>
            </w:r>
            <w:r w:rsidRPr="005B237E">
              <w:rPr>
                <w:sz w:val="20"/>
                <w:szCs w:val="20"/>
              </w:rPr>
              <w:t>,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დიაგნოსტიკა,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დიფდიაგნოსტიკა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კლინიკური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უნარების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გამომუშავება</w:t>
            </w:r>
            <w:r w:rsidRPr="005B237E">
              <w:rPr>
                <w:sz w:val="20"/>
                <w:szCs w:val="20"/>
              </w:rPr>
              <w:t>/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დემონსტრაცია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B237E">
              <w:rPr>
                <w:sz w:val="20"/>
                <w:szCs w:val="20"/>
              </w:rPr>
              <w:t xml:space="preserve"> </w:t>
            </w:r>
            <w:proofErr w:type="gramStart"/>
            <w:r w:rsidRPr="005B237E">
              <w:rPr>
                <w:rFonts w:ascii="Sylfaen" w:hAnsi="Sylfaen" w:cs="Sylfaen"/>
                <w:sz w:val="20"/>
                <w:szCs w:val="20"/>
              </w:rPr>
              <w:t>პაციენტებთან</w:t>
            </w:r>
            <w:proofErr w:type="gramEnd"/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კომუნიკაციური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უნარ</w:t>
            </w:r>
            <w:r w:rsidRPr="005B237E">
              <w:rPr>
                <w:sz w:val="20"/>
                <w:szCs w:val="20"/>
              </w:rPr>
              <w:t>-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ჩვევების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>ჩამოყალიბება</w:t>
            </w:r>
            <w:r w:rsidRPr="005B237E">
              <w:rPr>
                <w:sz w:val="20"/>
                <w:szCs w:val="20"/>
              </w:rPr>
              <w:t xml:space="preserve">, 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ანამნეზის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მიზანმიმართული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</w:rPr>
              <w:t>შეგროვება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სწორი მკურნალობის სქემის შემუშავება.</w:t>
            </w:r>
            <w:r w:rsidRPr="005B237E">
              <w:rPr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იმუშავებს კლინიკურ ჩვევებს: ანამნეზის გამოკითხვა, მონაცემების რეგისტრაცია, ავადმყოფის ფიზიკური გამოკვლევა: არტერიული წნევის გაზომვა, პალპაცია, პერკუსია, აუსკულტაცია, ელექტროკარდიოგრამის გადაღება და მისი ინტერპრეტაცია, სასუნთქი სისტემის ფუნქციური ტესტების ჩატარება, პლევრის პუნქტატის შეფასება.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პრაქტიკულ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მეცადინეობებზე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</w:rPr>
              <w:t>გამოიყენება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სემესტრული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შეფასების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შემდეგი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: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</w:rPr>
              <w:t>მას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</w:rPr>
              <w:t>ლის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ზეპირი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კლინიკური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უნარ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-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ჩვევების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დემონსტრირება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ინსტრუმენტული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ლაბორატორიული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გამოკვლევის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შედეგების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ანალიზი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</w:t>
            </w:r>
            <w:r w:rsidRPr="005B237E">
              <w:rPr>
                <w:rFonts w:ascii="Sylfaen" w:eastAsia="Calibri" w:hAnsi="Sylfaen"/>
                <w:sz w:val="20"/>
                <w:szCs w:val="20"/>
                <w:lang w:val="ka-GE"/>
              </w:rPr>
              <w:t>შუალედური შეფასება.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ასევე გამოიყენება </w:t>
            </w:r>
            <w:r w:rsidRPr="005B237E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კლინიკურ შემთხვევებზე დაფუძნებული სწავლება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, რომლის დროსაც პედაგოგი კონკრეტულ კლინიკურ შემთხვევას აცნობს 2-3 სტუდენტს, რომლებიც „პედაგოგებს“ წარმოადგენენ და ჯგუფთან განიხილავენ შემთხვევას, აწარმოებენ დისკუსიას და ა.შ. პედაგოგი მხოლოდ „კონსულტანტია“, რომელიც პროცესს წარმართავს. მეთოდი ავიარებს კლინიკურ აზროვნებას, ამ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lastRenderedPageBreak/>
              <w:t>დროს ხდება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მიწოდებული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მასალის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უკეთ </w:t>
            </w:r>
            <w:r w:rsidRPr="005B237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შესწავლა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და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ანალიზი კლინიკასთან მიახლოებულ პირობებში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730FA" w:rsidRPr="005B237E" w:rsidTr="00C410BF">
        <w:trPr>
          <w:gridAfter w:val="1"/>
          <w:wAfter w:w="28" w:type="dxa"/>
          <w:trHeight w:val="647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0FA" w:rsidRPr="005B237E" w:rsidRDefault="00C730FA" w:rsidP="00C730F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C730FA" w:rsidP="00C730FA">
            <w:p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C730FA" w:rsidRPr="005B237E" w:rsidRDefault="00C730FA" w:rsidP="00C730F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5B237E">
              <w:rPr>
                <w:b/>
                <w:sz w:val="20"/>
                <w:szCs w:val="20"/>
              </w:rPr>
              <w:t xml:space="preserve"> A ) </w:t>
            </w:r>
            <w:r w:rsidRPr="005B237E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 –100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5B237E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5B237E">
              <w:rPr>
                <w:b/>
                <w:sz w:val="20"/>
                <w:szCs w:val="20"/>
              </w:rPr>
              <w:t xml:space="preserve">B ) </w:t>
            </w:r>
            <w:r w:rsidRPr="005B237E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81-90 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5B237E">
              <w:rPr>
                <w:b/>
                <w:sz w:val="20"/>
                <w:szCs w:val="20"/>
              </w:rPr>
              <w:t xml:space="preserve">  </w:t>
            </w:r>
            <w:r w:rsidRPr="005B237E">
              <w:rPr>
                <w:rFonts w:ascii="Sylfaen" w:hAnsi="Sylfaen"/>
                <w:sz w:val="20"/>
                <w:szCs w:val="20"/>
              </w:rPr>
              <w:t>ა.გ)</w:t>
            </w:r>
            <w:r w:rsidRPr="005B237E">
              <w:rPr>
                <w:b/>
                <w:sz w:val="20"/>
                <w:szCs w:val="20"/>
              </w:rPr>
              <w:t xml:space="preserve">  ( C ) </w:t>
            </w:r>
            <w:r w:rsidRPr="005B237E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71-80 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5B237E">
              <w:rPr>
                <w:b/>
                <w:sz w:val="20"/>
                <w:szCs w:val="20"/>
              </w:rPr>
              <w:t xml:space="preserve">D ) </w:t>
            </w:r>
            <w:r w:rsidRPr="005B237E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ქ ულა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;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</w:rPr>
              <w:t xml:space="preserve"> ა.ე) </w:t>
            </w:r>
            <w:proofErr w:type="gramStart"/>
            <w:r w:rsidRPr="005B237E">
              <w:rPr>
                <w:rFonts w:ascii="Sylfaen" w:hAnsi="Sylfaen"/>
                <w:sz w:val="20"/>
                <w:szCs w:val="20"/>
              </w:rPr>
              <w:t xml:space="preserve">( </w:t>
            </w:r>
            <w:r w:rsidRPr="005B237E">
              <w:rPr>
                <w:b/>
                <w:sz w:val="20"/>
                <w:szCs w:val="20"/>
              </w:rPr>
              <w:t>E</w:t>
            </w:r>
            <w:proofErr w:type="gramEnd"/>
            <w:r w:rsidRPr="005B237E">
              <w:rPr>
                <w:b/>
                <w:sz w:val="20"/>
                <w:szCs w:val="20"/>
              </w:rPr>
              <w:t xml:space="preserve"> ) </w:t>
            </w:r>
            <w:r w:rsidRPr="005B237E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 xml:space="preserve">მაქსიმალური შეფასების 51-60 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ქულა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C730FA" w:rsidRPr="005B237E" w:rsidRDefault="00C730FA" w:rsidP="00C730FA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sz w:val="20"/>
                <w:szCs w:val="20"/>
              </w:rPr>
            </w:pPr>
            <w:r w:rsidRPr="005B237E">
              <w:rPr>
                <w:b/>
                <w:sz w:val="20"/>
                <w:szCs w:val="20"/>
              </w:rPr>
              <w:tab/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sz w:val="20"/>
                <w:szCs w:val="20"/>
              </w:rPr>
            </w:pPr>
          </w:p>
          <w:p w:rsidR="00C730FA" w:rsidRPr="005B237E" w:rsidRDefault="00C730FA" w:rsidP="00C730FA">
            <w:pPr>
              <w:spacing w:after="0" w:line="240" w:lineRule="auto"/>
              <w:rPr>
                <w:rFonts w:ascii="AcadNusx" w:hAnsi="AcadNusx" w:cs="AcadNusx"/>
                <w:sz w:val="20"/>
                <w:szCs w:val="20"/>
              </w:rPr>
            </w:pPr>
            <w:r w:rsidRPr="005B237E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5B237E">
              <w:rPr>
                <w:b/>
                <w:sz w:val="20"/>
                <w:szCs w:val="20"/>
              </w:rPr>
              <w:t>FX)</w:t>
            </w:r>
            <w:r w:rsidRPr="005B237E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5B237E">
              <w:rPr>
                <w:rFonts w:ascii="Sylfaen" w:hAnsi="Sylfaen" w:cs="AcadNusx"/>
                <w:sz w:val="20"/>
                <w:szCs w:val="20"/>
              </w:rPr>
              <w:t>სტუდენტს  ჩასაბარებლად</w:t>
            </w:r>
            <w:proofErr w:type="gramEnd"/>
            <w:r w:rsidRPr="005B237E">
              <w:rPr>
                <w:rFonts w:ascii="Sylfaen" w:hAnsi="Sylfaen" w:cs="AcadNusx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C730FA" w:rsidRPr="005B237E" w:rsidRDefault="00C730FA" w:rsidP="00C730FA">
            <w:pPr>
              <w:spacing w:after="0" w:line="240" w:lineRule="auto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5B237E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5B237E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 </w:t>
            </w:r>
            <w:r w:rsidRPr="005B237E">
              <w:rPr>
                <w:rFonts w:ascii="Sylfaen" w:hAnsi="Sylfaen" w:cs="AcadNusx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C730FA" w:rsidRPr="005B237E" w:rsidRDefault="00C730FA" w:rsidP="00C730FA">
            <w:pPr>
              <w:spacing w:after="0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6E5480" w:rsidRPr="000871F8" w:rsidRDefault="006E5480" w:rsidP="006E5480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6E5480" w:rsidRPr="000871F8" w:rsidRDefault="006E5480" w:rsidP="006E5480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შედგება: 60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ru-RU"/>
              </w:rPr>
              <w:t xml:space="preserve">– 40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მიმდინარე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აქტივობები, 20 შუალედური გამოცდა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და 40 ქულა ფინალური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გამოცდიდა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6E5480" w:rsidRPr="000871F8" w:rsidRDefault="006E5480" w:rsidP="006E5480">
            <w:pPr>
              <w:jc w:val="both"/>
              <w:rPr>
                <w:rFonts w:ascii="Times New Roman" w:hAnsi="Times New Roman" w:cs="AcadNusx"/>
                <w:color w:val="000000" w:themeColor="text1"/>
                <w:sz w:val="20"/>
                <w:szCs w:val="20"/>
              </w:rPr>
            </w:pPr>
          </w:p>
          <w:p w:rsidR="006E5480" w:rsidRPr="000871F8" w:rsidRDefault="006E5480" w:rsidP="006E548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6E5480" w:rsidRPr="000871F8" w:rsidRDefault="006E5480" w:rsidP="006E548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E5480" w:rsidRDefault="006E5480" w:rsidP="006E548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3-ივე საგნის კომპონენტს და ეფუძნება კლინიკური ქეისის ფორმატს. </w:t>
            </w:r>
          </w:p>
          <w:p w:rsidR="006E5480" w:rsidRPr="00811B3C" w:rsidRDefault="006E5480" w:rsidP="006E548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14-14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0,5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14 ქულა.</w:t>
            </w:r>
          </w:p>
          <w:p w:rsidR="006E5480" w:rsidRPr="00811B3C" w:rsidRDefault="006E5480" w:rsidP="006E5480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სემინარული აქტივობა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(პათოლოგია, ფარმაკოლოგია), ხდება ყოველკვირეული შეფასება სემინარებზე,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8-8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ქულით. საბოლოო შეფასება გამოითვლება საშუალო არითმეტიკულის პრინციპით, ჯამური ქულის გაყოფით კვირების რაოდენობაზე. სულ ჯამში - </w:t>
            </w:r>
            <w:r w:rsidRPr="00811B3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16 ქულა.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6E5480" w:rsidRDefault="006E5480" w:rsidP="006E5480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C730FA" w:rsidRPr="005B237E" w:rsidRDefault="00C730FA" w:rsidP="00C730FA">
            <w:p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bookmarkStart w:id="0" w:name="_GoBack"/>
            <w:bookmarkEnd w:id="0"/>
          </w:p>
          <w:p w:rsidR="00C730FA" w:rsidRPr="005B237E" w:rsidRDefault="00C730FA" w:rsidP="00C730FA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C730FA" w:rsidRPr="005B237E" w:rsidRDefault="00C730FA" w:rsidP="00C730F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C1071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კლინიკური უნარების ნაწილი</w:t>
            </w: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მოიცავს პრაქტიკული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დააგროვოს 0-10 ქულა.</w:t>
            </w:r>
          </w:p>
          <w:p w:rsidR="00C730FA" w:rsidRPr="005B237E" w:rsidRDefault="00C730FA" w:rsidP="00C730F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C730FA" w:rsidRPr="005B237E" w:rsidRDefault="00C730FA" w:rsidP="00C730F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C730FA" w:rsidRPr="005B237E" w:rsidRDefault="00C730FA" w:rsidP="00C730F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lastRenderedPageBreak/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C730FA" w:rsidRPr="005B237E" w:rsidRDefault="00C730FA" w:rsidP="00C730F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C730FA" w:rsidRPr="005B237E" w:rsidRDefault="00C730FA" w:rsidP="00C730FA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C730FA" w:rsidRPr="00A44ABD" w:rsidRDefault="00C730FA" w:rsidP="00A44ABD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C730FA" w:rsidRPr="005B237E" w:rsidRDefault="00C730FA" w:rsidP="00C730FA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  <w:r w:rsidRPr="005B237E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შუალედური გამოცდა ტარდება ტესტური ფორმატით, მაქსიმუმ 20 ქულის შეფასებით; ღია ტესტი ეფუძნება კლინიკურ ქეისებს, რომლებიც აგებულია მოდულის შემადგენლობაში შემავალი 3-ივე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5B237E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:rsidR="00C730FA" w:rsidRPr="005B237E" w:rsidRDefault="00C730FA" w:rsidP="00C730FA">
            <w:pPr>
              <w:jc w:val="both"/>
              <w:rPr>
                <w:rFonts w:ascii="Times New Roman" w:hAnsi="Times New Roman" w:cs="Sylfaen"/>
                <w:sz w:val="20"/>
                <w:szCs w:val="20"/>
              </w:rPr>
            </w:pPr>
          </w:p>
          <w:p w:rsidR="00A31422" w:rsidRPr="00953F1B" w:rsidRDefault="00A31422" w:rsidP="00A31422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53F1B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953F1B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953F1B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>ფინალური გამოცდის თეორიული ნაწილი ბარდება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ტესტის სახით, რომელიც ფასდება </w:t>
            </w:r>
            <w:r>
              <w:rPr>
                <w:rFonts w:ascii="Sylfaen" w:eastAsia="Times New Roman" w:hAnsi="Sylfaen"/>
                <w:sz w:val="20"/>
                <w:szCs w:val="20"/>
              </w:rPr>
              <w:t>16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ქულით;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>ტესტი ეფუძნება კლინიკურ ქეისებს, ისინი აგებულია მოდულის შემადგენლობაში შემავალი 3-ივე საბაზისო კომპონენტის ცოდნაზე.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953F1B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ღია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A31422" w:rsidRPr="00953F1B" w:rsidRDefault="00A31422" w:rsidP="00A31422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953F1B">
              <w:rPr>
                <w:rFonts w:ascii="Sylfaen" w:hAnsi="Sylfaen" w:cs="AcadNusx"/>
                <w:b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953F1B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: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ტარდება </w:t>
            </w:r>
            <w:r w:rsidRPr="00953F1B">
              <w:rPr>
                <w:rFonts w:ascii="Sylfaen" w:hAnsi="Sylfaen"/>
                <w:sz w:val="20"/>
                <w:szCs w:val="20"/>
              </w:rPr>
              <w:t xml:space="preserve">OSCE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(ობიექტურად სტრუქტურირებული გამოცდის) სახით. სტუდენტი საგანს აბარებს </w:t>
            </w:r>
            <w:r>
              <w:rPr>
                <w:rFonts w:ascii="Sylfaen" w:hAnsi="Sylfaen"/>
                <w:sz w:val="20"/>
                <w:szCs w:val="20"/>
              </w:rPr>
              <w:t xml:space="preserve">12 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( 2</w:t>
            </w:r>
            <w:r w:rsidRPr="00953F1B">
              <w:rPr>
                <w:rFonts w:ascii="Sylfaen" w:hAnsi="Sylfaen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1.5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კარგი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1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,  0.5</w:t>
            </w:r>
            <w:r w:rsidRPr="00953F1B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- მინიმალური პასუხი, 0 - პასუხის არქონა)</w:t>
            </w:r>
            <w:r w:rsidRPr="00953F1B">
              <w:rPr>
                <w:rFonts w:ascii="Sylfaen" w:hAnsi="Sylfaen" w:cs="AcadNusx"/>
                <w:sz w:val="20"/>
                <w:szCs w:val="20"/>
              </w:rPr>
              <w:t>.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სულ მაქს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>. 24</w:t>
            </w:r>
            <w:r w:rsidRPr="00953F1B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ქულა.</w:t>
            </w:r>
          </w:p>
          <w:p w:rsidR="00C730FA" w:rsidRPr="005B237E" w:rsidRDefault="00C730FA" w:rsidP="00C730FA">
            <w:pPr>
              <w:rPr>
                <w:rFonts w:ascii="Times New Roman" w:hAnsi="Times New Roman" w:cs="AcadNusx"/>
                <w:b/>
                <w:sz w:val="20"/>
                <w:szCs w:val="20"/>
              </w:rPr>
            </w:pPr>
          </w:p>
          <w:p w:rsidR="00C730FA" w:rsidRPr="005B237E" w:rsidRDefault="00C730FA" w:rsidP="00C730FA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C730FA" w:rsidRPr="005B237E" w:rsidRDefault="00C730FA" w:rsidP="00C730FA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AcadNusx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C730FA" w:rsidRPr="005B237E" w:rsidRDefault="00C730FA" w:rsidP="00C730FA">
            <w:pPr>
              <w:ind w:left="176" w:firstLine="6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C730FA" w:rsidRPr="005B237E" w:rsidRDefault="00C730FA" w:rsidP="00C730FA">
            <w:pPr>
              <w:ind w:left="17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5B237E">
              <w:rPr>
                <w:rFonts w:ascii="Sylfaen" w:hAnsi="Sylfaen"/>
                <w:sz w:val="20"/>
                <w:szCs w:val="20"/>
              </w:rPr>
              <w:t>სტუდენტს</w:t>
            </w:r>
            <w:proofErr w:type="gramEnd"/>
            <w:r w:rsidRPr="005B237E">
              <w:rPr>
                <w:rFonts w:ascii="Sylfaen" w:hAnsi="Sylfaen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237E">
              <w:rPr>
                <w:rFonts w:ascii="Sylfaen" w:hAnsi="Sylfaen" w:cs="Sylfaen"/>
                <w:sz w:val="20"/>
                <w:szCs w:val="20"/>
                <w:lang w:val="ka-GE"/>
              </w:rPr>
              <w:t>(20-21-ე კვირა)</w:t>
            </w:r>
            <w:r w:rsidRPr="005B237E">
              <w:rPr>
                <w:rFonts w:ascii="Sylfaen" w:hAnsi="Sylfaen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 xml:space="preserve">5 </w:t>
            </w:r>
            <w:r w:rsidRPr="005B237E">
              <w:rPr>
                <w:rFonts w:ascii="Sylfaen" w:hAnsi="Sylfaen"/>
                <w:sz w:val="20"/>
                <w:szCs w:val="20"/>
              </w:rPr>
              <w:t>დღის შემდეგ</w:t>
            </w:r>
            <w:r w:rsidRPr="005B237E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730FA" w:rsidRPr="005B237E" w:rsidTr="00333CF6">
        <w:trPr>
          <w:gridAfter w:val="1"/>
          <w:wAfter w:w="28" w:type="dxa"/>
          <w:trHeight w:val="841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0FA" w:rsidRPr="005B237E" w:rsidRDefault="00C730FA" w:rsidP="00C730F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C730FA" w:rsidP="00C730FA">
            <w:pPr>
              <w:spacing w:after="0" w:line="36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u w:color="FF0000"/>
              </w:rPr>
              <w:t>1</w:t>
            </w:r>
            <w:r w:rsidRPr="005B237E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gramStart"/>
            <w:r w:rsidRPr="005B237E">
              <w:rPr>
                <w:rFonts w:ascii="Sylfaen" w:hAnsi="Sylfaen"/>
                <w:sz w:val="18"/>
                <w:szCs w:val="18"/>
                <w:u w:color="FF0000"/>
              </w:rPr>
              <w:t>ყიფიანი</w:t>
            </w:r>
            <w:proofErr w:type="gramEnd"/>
            <w:r w:rsidRPr="005B237E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</w:rPr>
              <w:t>ვ</w:t>
            </w:r>
            <w:r w:rsidRPr="005B237E">
              <w:rPr>
                <w:rFonts w:ascii="AcadNusx" w:hAnsi="AcadNusx"/>
                <w:sz w:val="18"/>
                <w:szCs w:val="18"/>
              </w:rPr>
              <w:t xml:space="preserve">. </w:t>
            </w:r>
            <w:r w:rsidRPr="005B237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5B237E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</w:rPr>
              <w:t>ორგანოებისა და სისტემების</w:t>
            </w:r>
            <w:r w:rsidRPr="005B237E">
              <w:rPr>
                <w:rFonts w:ascii="Helvetica" w:hAnsi="Helvetica" w:cs="Helvetica"/>
                <w:sz w:val="18"/>
                <w:szCs w:val="18"/>
                <w:lang w:val="ka-GE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</w:rPr>
              <w:t>პათოფიზიოლოგია</w:t>
            </w:r>
            <w:r w:rsidRPr="005B237E">
              <w:rPr>
                <w:rFonts w:ascii="AcadNusx" w:hAnsi="AcadNusx"/>
                <w:sz w:val="18"/>
                <w:szCs w:val="18"/>
              </w:rPr>
              <w:t xml:space="preserve">. </w:t>
            </w:r>
            <w:proofErr w:type="gramStart"/>
            <w:r w:rsidRPr="005B237E">
              <w:rPr>
                <w:rFonts w:ascii="Sylfaen" w:hAnsi="Sylfaen"/>
                <w:sz w:val="18"/>
                <w:szCs w:val="18"/>
                <w:u w:color="FF0000"/>
              </w:rPr>
              <w:t>თბ</w:t>
            </w:r>
            <w:r w:rsidRPr="005B237E">
              <w:rPr>
                <w:rFonts w:ascii="AcadNusx" w:hAnsi="AcadNusx"/>
                <w:sz w:val="18"/>
                <w:szCs w:val="18"/>
              </w:rPr>
              <w:t>.,</w:t>
            </w:r>
            <w:proofErr w:type="gramEnd"/>
            <w:r w:rsidRPr="005B237E">
              <w:rPr>
                <w:rFonts w:ascii="AcadNusx" w:hAnsi="AcadNusx"/>
                <w:sz w:val="18"/>
                <w:szCs w:val="18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</w:rPr>
              <w:t>2012</w:t>
            </w:r>
            <w:r w:rsidRPr="005B237E">
              <w:rPr>
                <w:rFonts w:ascii="AcadNusx" w:hAnsi="AcadNusx"/>
                <w:sz w:val="18"/>
                <w:szCs w:val="18"/>
              </w:rPr>
              <w:t>.</w:t>
            </w:r>
          </w:p>
          <w:p w:rsidR="00C730FA" w:rsidRPr="005B237E" w:rsidRDefault="00C730FA" w:rsidP="00C730FA">
            <w:pPr>
              <w:spacing w:after="0" w:line="360" w:lineRule="auto"/>
              <w:jc w:val="both"/>
              <w:rPr>
                <w:rFonts w:ascii="AcadNusx" w:hAnsi="AcadNusx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ყიფიანი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5B237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ზოგადი პათოფიზიოლოგია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>. I</w:t>
            </w: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 ნაწ.,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2008.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1.თურმანაული</w:t>
            </w: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გ. - სამედიცინო ბაზისური ფარმაკოლოგია</w:t>
            </w:r>
            <w:r w:rsidRPr="005B237E">
              <w:rPr>
                <w:rFonts w:ascii="Sylfaen" w:hAnsi="Sylfaen"/>
                <w:noProof/>
                <w:sz w:val="18"/>
                <w:szCs w:val="18"/>
              </w:rPr>
              <w:t>.</w:t>
            </w: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სახელმძღვანელო მედიცინის ფაკულტეტის სტუდენტებისათვის, ,,ცის ნამი“.თბ., 2011-2012.</w:t>
            </w:r>
          </w:p>
          <w:p w:rsidR="00C730FA" w:rsidRPr="005B237E" w:rsidRDefault="00C730FA" w:rsidP="00C730FA">
            <w:pPr>
              <w:spacing w:after="0" w:line="240" w:lineRule="auto"/>
              <w:jc w:val="both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5B237E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>კატცუნგი ბ.-ბაზისური და კლინიკური ფარმაკოლოგია.მე-10 გამ., 2010.</w:t>
            </w:r>
          </w:p>
          <w:p w:rsidR="00C730FA" w:rsidRPr="005B237E" w:rsidRDefault="00C730FA" w:rsidP="00C730FA">
            <w:pPr>
              <w:spacing w:line="360" w:lineRule="auto"/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</w:pP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 xml:space="preserve">1. </w:t>
            </w:r>
            <w:proofErr w:type="gramStart"/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ბიკლი</w:t>
            </w:r>
            <w:proofErr w:type="gramEnd"/>
            <w:r w:rsidRPr="005B237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ლ</w:t>
            </w:r>
            <w:r w:rsidRPr="005B237E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</w:t>
            </w:r>
            <w:r w:rsidRPr="005B237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., 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სცილაგუი</w:t>
            </w:r>
            <w:r w:rsidRPr="005B237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პ</w:t>
            </w:r>
            <w:r w:rsidRPr="005B237E">
              <w:rPr>
                <w:rFonts w:ascii="Verdana" w:hAnsi="Verdana"/>
                <w:sz w:val="16"/>
                <w:szCs w:val="18"/>
                <w:shd w:val="clear" w:color="auto" w:fill="FFFFFF"/>
              </w:rPr>
              <w:t>.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 xml:space="preserve"> - 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ბეიტსის</w:t>
            </w:r>
            <w:r w:rsidRPr="005B237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კლინიკური</w:t>
            </w:r>
            <w:r w:rsidRPr="005B237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გამოკვლევის</w:t>
            </w:r>
            <w:r w:rsidRPr="005B237E">
              <w:rPr>
                <w:rFonts w:ascii="Verdana" w:hAnsi="Verdana"/>
                <w:sz w:val="16"/>
                <w:szCs w:val="18"/>
                <w:shd w:val="clear" w:color="auto" w:fill="FFFFFF"/>
              </w:rPr>
              <w:t xml:space="preserve"> 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</w:rPr>
              <w:t>საფუძვლები</w:t>
            </w:r>
            <w:r w:rsidRPr="005B237E">
              <w:rPr>
                <w:rFonts w:ascii="Sylfaen" w:hAnsi="Sylfaen" w:cs="Sylfaen"/>
                <w:sz w:val="16"/>
                <w:szCs w:val="18"/>
                <w:shd w:val="clear" w:color="auto" w:fill="FFFFFF"/>
                <w:lang w:val="ka-GE"/>
              </w:rPr>
              <w:t>. მე-9 გამოცემა,თბ.,  2007.</w:t>
            </w:r>
          </w:p>
          <w:p w:rsidR="00C730FA" w:rsidRPr="005B237E" w:rsidRDefault="00C730FA" w:rsidP="00C730FA">
            <w:pPr>
              <w:spacing w:after="0" w:line="240" w:lineRule="auto"/>
              <w:jc w:val="both"/>
              <w:rPr>
                <w:rFonts w:ascii="Sylfaen" w:hAnsi="Sylfaen"/>
                <w:sz w:val="16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lastRenderedPageBreak/>
              <w:t>2. ტატიშვილი ნ, ტატიშვილი ი. - შინაგან</w:t>
            </w:r>
            <w:r w:rsidRPr="005B237E">
              <w:rPr>
                <w:rFonts w:ascii="AcadNusx" w:hAnsi="AcadNusx"/>
                <w:sz w:val="16"/>
                <w:szCs w:val="18"/>
                <w:lang w:val="ka-GE"/>
              </w:rPr>
              <w:t xml:space="preserve"> </w:t>
            </w: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>სნეულებ</w:t>
            </w:r>
            <w:r w:rsidRPr="005B237E">
              <w:rPr>
                <w:rFonts w:ascii="AcadNusx" w:hAnsi="AcadNusx"/>
                <w:sz w:val="16"/>
                <w:szCs w:val="18"/>
              </w:rPr>
              <w:t>a</w:t>
            </w: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 xml:space="preserve">თა დიაგნოსტიკა. თბ., </w:t>
            </w:r>
            <w:r w:rsidRPr="005B237E">
              <w:rPr>
                <w:rFonts w:ascii="AcadNusx" w:hAnsi="AcadNusx"/>
                <w:sz w:val="16"/>
                <w:szCs w:val="18"/>
                <w:lang w:val="ka-GE"/>
              </w:rPr>
              <w:t>200</w:t>
            </w: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 xml:space="preserve">3. </w:t>
            </w:r>
          </w:p>
          <w:p w:rsidR="00B502E9" w:rsidRPr="005B237E" w:rsidRDefault="00B502E9" w:rsidP="00B502E9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B502E9" w:rsidRPr="005B237E" w:rsidRDefault="00B502E9" w:rsidP="00B502E9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5B237E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B502E9" w:rsidRPr="005B237E" w:rsidRDefault="00B502E9" w:rsidP="00B502E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5B237E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5B237E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B502E9" w:rsidRPr="005B237E" w:rsidRDefault="00B502E9" w:rsidP="00B502E9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5B237E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B502E9" w:rsidRPr="005B237E" w:rsidRDefault="00B502E9" w:rsidP="00B502E9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5B237E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C730FA" w:rsidRPr="005B237E" w:rsidRDefault="00C730FA" w:rsidP="00C730FA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730FA" w:rsidRPr="00FE10E4" w:rsidTr="00C410BF">
        <w:trPr>
          <w:gridAfter w:val="1"/>
          <w:wAfter w:w="28" w:type="dxa"/>
          <w:trHeight w:val="5985"/>
        </w:trPr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0FA" w:rsidRPr="005B237E" w:rsidRDefault="00C730FA" w:rsidP="00C730FA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5B23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9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 xml:space="preserve">  ყიფიანი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ვ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. </w:t>
            </w:r>
            <w:r w:rsidRPr="005B237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–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პათოფიზიოლოგია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>.(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ლექციების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კონსპექტი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), </w:t>
            </w:r>
            <w:r w:rsidRPr="005B237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5B237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>-</w:t>
            </w:r>
            <w:r w:rsidRPr="005B237E">
              <w:rPr>
                <w:rFonts w:ascii="AcadNusx" w:hAnsi="AcadNusx"/>
                <w:sz w:val="18"/>
                <w:szCs w:val="18"/>
                <w:u w:color="FF0000"/>
                <w:lang w:val="ka-GE"/>
              </w:rPr>
              <w:t>III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ნაწ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., 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თბ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 xml:space="preserve">., </w:t>
            </w:r>
            <w:r w:rsidRPr="005B237E">
              <w:rPr>
                <w:rFonts w:ascii="Sylfaen" w:hAnsi="Sylfaen"/>
                <w:sz w:val="18"/>
                <w:szCs w:val="18"/>
                <w:u w:color="FF0000"/>
                <w:lang w:val="ka-GE"/>
              </w:rPr>
              <w:t>1996</w:t>
            </w:r>
            <w:r w:rsidRPr="005B237E">
              <w:rPr>
                <w:rFonts w:ascii="AcadNusx" w:hAnsi="AcadNusx"/>
                <w:sz w:val="18"/>
                <w:szCs w:val="18"/>
                <w:lang w:val="ka-GE"/>
              </w:rPr>
              <w:t>.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 w:cs="Sylfaen"/>
                <w:b/>
                <w:bCs/>
                <w:sz w:val="18"/>
                <w:szCs w:val="18"/>
                <w:lang w:val="ka-GE"/>
              </w:rPr>
              <w:t>ვებ-გვერდი</w:t>
            </w:r>
            <w:r w:rsidRPr="005B237E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>:</w:t>
            </w:r>
            <w:r w:rsidRPr="005B237E">
              <w:rPr>
                <w:rFonts w:ascii="Sylfaen" w:hAnsi="Sylfaen" w:cs="TimesNewRomanPS-BoldMT"/>
                <w:b/>
                <w:bCs/>
                <w:sz w:val="18"/>
                <w:szCs w:val="18"/>
                <w:lang w:val="ka-GE"/>
              </w:rPr>
              <w:tab/>
            </w:r>
          </w:p>
          <w:p w:rsidR="00C730FA" w:rsidRPr="005B237E" w:rsidRDefault="006E5480" w:rsidP="00C730F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hyperlink r:id="rId7" w:history="1">
              <w:r w:rsidR="00C730FA" w:rsidRPr="005B237E">
                <w:rPr>
                  <w:rStyle w:val="Hyperlink"/>
                  <w:rFonts w:ascii="Sylfaen" w:hAnsi="Sylfaen" w:cs="TimesNewRomanPSMT"/>
                  <w:b/>
                  <w:sz w:val="18"/>
                  <w:szCs w:val="18"/>
                  <w:lang w:val="ka-GE"/>
                </w:rPr>
                <w:t>http://www.youtube.com/3d</w:t>
              </w:r>
            </w:hyperlink>
            <w:r w:rsidR="00C730FA" w:rsidRPr="005B237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 xml:space="preserve"> medical animation/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http://www.cellbio.com/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http://www.rothamsted.ac.uk/notebook/courses/guide/</w:t>
            </w:r>
          </w:p>
          <w:p w:rsidR="00C730FA" w:rsidRPr="005B237E" w:rsidRDefault="00C730FA" w:rsidP="00C730F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 w:cs="TimesNewRomanPSMT"/>
                <w:b/>
                <w:sz w:val="18"/>
                <w:szCs w:val="18"/>
                <w:lang w:val="ka-GE"/>
              </w:rPr>
              <w:t>http://www.web-books.com/MoBio/</w:t>
            </w:r>
          </w:p>
          <w:p w:rsidR="00C730FA" w:rsidRPr="005B237E" w:rsidRDefault="00C730FA" w:rsidP="00C730FA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http:/www.biomednet.ru/content/view/47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1კატცუნგი ბ. გ. - საბაზისო და კლინიკური ფარმაკოლოგია. მე-9 გამოცემა, 2008.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2.ხარკევიჩი დ. ა.- ფარმაკოლოგია. თბ. 2008.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3.თურმანაული გ.  – ფარმაკოლოგია. სახელმძღვანელო სამ ტომად: თბ., Iტ.-1996 წ.,II-III ტ. -1997 წ.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4.თურმანაული გ. – ოჯახის ექიმის სიმპტომურ-დიაგნოსტიკური და  ფარმაკოთერაპიული პრეპარატების ცნობარი. თბ., 2007.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>5.Белоусов Ю.Б., Моисеев В.С., Лепахин В К. - Клиническая фармакология и фармакотерапия, М., 1997.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   </w:t>
            </w: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     </w:t>
            </w:r>
            <w:r w:rsidRPr="005B237E">
              <w:rPr>
                <w:rFonts w:ascii="Sylfaen" w:hAnsi="Sylfaen"/>
                <w:b/>
                <w:noProof/>
                <w:sz w:val="18"/>
                <w:szCs w:val="18"/>
                <w:lang w:val="ka-GE"/>
              </w:rPr>
              <w:t>ელწიგნები: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>1.ჩეკმანი ი., ცინცაძე თ. – ფარმაკოლოგია. თბ., 2009.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>2.</w:t>
            </w:r>
            <w:r w:rsidRPr="005B237E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>ცინცაძე თ., საღარეიშვილი თ.,შანშიაშვილი ნ .- ფარმაცევტული საქმიანობის ორგანიზაცია. 2009.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>3.Гаевой М.Д.,Петров В.И.,Гаевая Л. – Фармакология.Учебник для вузов. М., 2008.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>4.Raffa R.B., Raws Sc.,Portyansky Beyzanob E. – Netter s illustrated pharmacology.5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r w:rsidRPr="005B237E">
              <w:rPr>
                <w:rFonts w:ascii="Sylfaen" w:hAnsi="Sylfaen"/>
                <w:noProof/>
                <w:sz w:val="18"/>
                <w:szCs w:val="18"/>
              </w:rPr>
              <w:t>5</w:t>
            </w:r>
            <w:r w:rsidRPr="005B237E">
              <w:rPr>
                <w:rFonts w:ascii="Sylfaen" w:hAnsi="Sylfaen"/>
                <w:noProof/>
                <w:sz w:val="18"/>
                <w:szCs w:val="18"/>
                <w:lang w:val="ka-GE"/>
              </w:rPr>
              <w:t>.Katzung B.G. – Basic and clinical pharmacology. 11 ed. 2009.</w:t>
            </w:r>
          </w:p>
          <w:p w:rsidR="00C730FA" w:rsidRPr="005B237E" w:rsidRDefault="00C730FA" w:rsidP="00C730FA">
            <w:pPr>
              <w:spacing w:after="0" w:line="360" w:lineRule="auto"/>
              <w:rPr>
                <w:rFonts w:ascii="Sylfaen" w:hAnsi="Sylfaen"/>
                <w:b/>
                <w:sz w:val="18"/>
                <w:szCs w:val="18"/>
              </w:rPr>
            </w:pPr>
            <w:r w:rsidRPr="005B237E">
              <w:rPr>
                <w:rFonts w:ascii="Sylfaen" w:hAnsi="Sylfaen"/>
                <w:b/>
                <w:sz w:val="18"/>
                <w:szCs w:val="18"/>
              </w:rPr>
              <w:t xml:space="preserve">     </w:t>
            </w:r>
            <w:r w:rsidRPr="005B237E">
              <w:rPr>
                <w:rFonts w:ascii="Sylfaen" w:hAnsi="Sylfaen"/>
                <w:b/>
                <w:sz w:val="18"/>
                <w:szCs w:val="18"/>
                <w:lang w:val="ka-GE"/>
              </w:rPr>
              <w:t>ვებ-გვერდები</w:t>
            </w:r>
            <w:r w:rsidRPr="005B237E">
              <w:rPr>
                <w:rFonts w:ascii="Sylfaen" w:hAnsi="Sylfaen"/>
                <w:b/>
                <w:sz w:val="18"/>
                <w:szCs w:val="18"/>
              </w:rPr>
              <w:t>:</w:t>
            </w:r>
          </w:p>
          <w:p w:rsidR="00C730FA" w:rsidRPr="005B237E" w:rsidRDefault="006E5480" w:rsidP="00C730F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8" w:history="1">
              <w:r w:rsidR="00C730FA" w:rsidRPr="005B237E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www.igormir.newmail.ru</w:t>
              </w:r>
            </w:hyperlink>
          </w:p>
          <w:p w:rsidR="00C730FA" w:rsidRPr="005B237E" w:rsidRDefault="006E5480" w:rsidP="00C730FA">
            <w:pPr>
              <w:spacing w:after="0" w:line="360" w:lineRule="auto"/>
              <w:rPr>
                <w:rFonts w:ascii="Sylfaen" w:hAnsi="Sylfaen"/>
                <w:noProof/>
                <w:sz w:val="18"/>
                <w:szCs w:val="18"/>
                <w:lang w:val="ka-GE"/>
              </w:rPr>
            </w:pPr>
            <w:hyperlink r:id="rId9" w:history="1">
              <w:r w:rsidR="00C730FA" w:rsidRPr="005B237E">
                <w:rPr>
                  <w:rStyle w:val="Hyperlink"/>
                  <w:rFonts w:ascii="Sylfaen" w:hAnsi="Sylfaen"/>
                  <w:noProof/>
                  <w:sz w:val="18"/>
                  <w:szCs w:val="18"/>
                  <w:lang w:val="ka-GE"/>
                </w:rPr>
                <w:t>http://www.mga.com/</w:t>
              </w:r>
            </w:hyperlink>
          </w:p>
          <w:p w:rsidR="00C730FA" w:rsidRPr="005B237E" w:rsidRDefault="006E5480" w:rsidP="00C730FA">
            <w:pPr>
              <w:spacing w:after="0" w:line="360" w:lineRule="auto"/>
              <w:rPr>
                <w:rFonts w:ascii="Sylfaen" w:hAnsi="Sylfaen"/>
                <w:sz w:val="18"/>
                <w:szCs w:val="18"/>
                <w:lang w:val="ka-GE"/>
              </w:rPr>
            </w:pPr>
            <w:hyperlink r:id="rId10" w:history="1">
              <w:r w:rsidR="00C730FA" w:rsidRPr="005B237E">
                <w:rPr>
                  <w:rFonts w:ascii="Sylfaen" w:hAnsi="Sylfaen"/>
                  <w:noProof/>
                  <w:sz w:val="18"/>
                  <w:szCs w:val="18"/>
                  <w:lang w:val="ka-GE"/>
                </w:rPr>
                <w:t>http://www.boomer.org</w:t>
              </w:r>
            </w:hyperlink>
            <w:r w:rsidR="00C730FA" w:rsidRPr="005B237E">
              <w:rPr>
                <w:rFonts w:ascii="Sylfaen" w:hAnsi="Sylfaen"/>
                <w:sz w:val="18"/>
                <w:szCs w:val="18"/>
                <w:lang w:val="ka-GE"/>
              </w:rPr>
              <w:t xml:space="preserve">      </w:t>
            </w:r>
          </w:p>
          <w:p w:rsidR="00C730FA" w:rsidRPr="005B237E" w:rsidRDefault="00C730FA" w:rsidP="00C730FA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CF11EB">
              <w:rPr>
                <w:sz w:val="16"/>
                <w:szCs w:val="18"/>
                <w:lang w:val="ka-GE"/>
              </w:rPr>
              <w:t xml:space="preserve">1. </w:t>
            </w:r>
            <w:r w:rsidRPr="00CF11EB">
              <w:rPr>
                <w:rFonts w:ascii="Sylfaen" w:hAnsi="Sylfaen"/>
                <w:sz w:val="16"/>
                <w:szCs w:val="18"/>
                <w:lang w:val="ka-GE"/>
              </w:rPr>
              <w:t>გუგეშაშვილი შ.</w:t>
            </w: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>-</w:t>
            </w:r>
            <w:r w:rsidRPr="00CF11EB">
              <w:rPr>
                <w:rFonts w:ascii="Sylfaen" w:hAnsi="Sylfaen"/>
                <w:sz w:val="16"/>
                <w:szCs w:val="18"/>
                <w:lang w:val="ka-GE"/>
              </w:rPr>
              <w:t xml:space="preserve"> შინაგან დაავადებათა პროპედევტიკა</w:t>
            </w: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>. 1 ნაწ.,თბ., 1991.</w:t>
            </w:r>
          </w:p>
          <w:p w:rsidR="00C730FA" w:rsidRPr="005B237E" w:rsidRDefault="00C730FA" w:rsidP="00C730FA">
            <w:pPr>
              <w:shd w:val="clear" w:color="auto" w:fill="FFFFFF"/>
              <w:spacing w:line="360" w:lineRule="auto"/>
              <w:ind w:left="36"/>
              <w:rPr>
                <w:rFonts w:ascii="AcadNusx" w:hAnsi="AcadNusx"/>
                <w:sz w:val="16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 xml:space="preserve">2. გუგეშაშვილი შ.- შინაგან დაავადებათა პროპედევტიკა, </w:t>
            </w:r>
            <w:r w:rsidRPr="005B237E">
              <w:rPr>
                <w:rFonts w:ascii="AcadNusx" w:hAnsi="AcadNusx"/>
                <w:sz w:val="16"/>
                <w:szCs w:val="18"/>
                <w:lang w:val="ka-GE"/>
              </w:rPr>
              <w:t>II</w:t>
            </w: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 xml:space="preserve"> ნაწ., თბ., 1995.</w:t>
            </w:r>
          </w:p>
          <w:p w:rsidR="00C730FA" w:rsidRPr="005B237E" w:rsidRDefault="00C730FA" w:rsidP="00C730FA">
            <w:pPr>
              <w:shd w:val="clear" w:color="auto" w:fill="FFFFFF"/>
              <w:spacing w:line="360" w:lineRule="auto"/>
              <w:ind w:left="36"/>
              <w:rPr>
                <w:rFonts w:ascii="Sylfaen" w:eastAsia="Times New Roman" w:hAnsi="Sylfaen"/>
                <w:sz w:val="16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>3</w:t>
            </w:r>
            <w:r w:rsidRPr="005B237E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5B237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ემხვარი</w:t>
            </w:r>
            <w:r w:rsidRPr="005B237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5B237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ნ. </w:t>
            </w:r>
            <w:r w:rsidRPr="005B237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– </w:t>
            </w:r>
            <w:r w:rsidRPr="005B237E">
              <w:rPr>
                <w:rFonts w:ascii="Sylfaen" w:eastAsia="Times New Roman" w:hAnsi="Sylfaen"/>
                <w:sz w:val="16"/>
                <w:szCs w:val="18"/>
                <w:lang w:val="ka-GE"/>
              </w:rPr>
              <w:t>შინაგანი</w:t>
            </w:r>
            <w:r w:rsidRPr="005B237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5B237E">
              <w:rPr>
                <w:rFonts w:ascii="Sylfaen" w:eastAsia="Times New Roman" w:hAnsi="Sylfaen"/>
                <w:sz w:val="16"/>
                <w:szCs w:val="18"/>
                <w:lang w:val="ka-GE"/>
              </w:rPr>
              <w:t>სნეულებანი</w:t>
            </w:r>
            <w:r w:rsidRPr="005B237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. </w:t>
            </w:r>
            <w:r w:rsidRPr="005B237E">
              <w:rPr>
                <w:rFonts w:ascii="Sylfaen" w:eastAsia="Times New Roman" w:hAnsi="Sylfaen"/>
                <w:sz w:val="16"/>
                <w:szCs w:val="18"/>
                <w:lang w:val="ka-GE"/>
              </w:rPr>
              <w:t>ტ</w:t>
            </w:r>
            <w:r w:rsidRPr="005B237E">
              <w:rPr>
                <w:rFonts w:ascii="AcadNusx" w:eastAsia="Times New Roman" w:hAnsi="AcadNusx"/>
                <w:sz w:val="16"/>
                <w:szCs w:val="18"/>
                <w:lang w:val="ka-GE"/>
              </w:rPr>
              <w:t>.</w:t>
            </w:r>
            <w:r w:rsidRPr="005B237E">
              <w:rPr>
                <w:rFonts w:ascii="Sylfaen" w:eastAsia="Times New Roman" w:hAnsi="Sylfaen"/>
                <w:sz w:val="16"/>
                <w:szCs w:val="18"/>
                <w:lang w:val="ka-GE"/>
              </w:rPr>
              <w:t xml:space="preserve"> </w:t>
            </w:r>
            <w:r w:rsidRPr="005B237E">
              <w:rPr>
                <w:rFonts w:ascii="AcadNusx" w:eastAsia="Times New Roman" w:hAnsi="AcadNusx"/>
                <w:sz w:val="16"/>
                <w:szCs w:val="18"/>
                <w:lang w:val="ka-GE"/>
              </w:rPr>
              <w:t>1-2</w:t>
            </w:r>
            <w:r w:rsidRPr="005B237E">
              <w:rPr>
                <w:rFonts w:ascii="Sylfaen" w:eastAsia="Times New Roman" w:hAnsi="Sylfaen"/>
                <w:sz w:val="16"/>
                <w:szCs w:val="18"/>
                <w:lang w:val="ka-GE"/>
              </w:rPr>
              <w:t>,</w:t>
            </w:r>
            <w:r w:rsidRPr="005B237E">
              <w:rPr>
                <w:rFonts w:ascii="AcadNusx" w:eastAsia="Times New Roman" w:hAnsi="AcadNusx"/>
                <w:sz w:val="16"/>
                <w:szCs w:val="18"/>
                <w:lang w:val="ka-GE"/>
              </w:rPr>
              <w:t xml:space="preserve"> </w:t>
            </w:r>
            <w:r w:rsidRPr="005B237E">
              <w:rPr>
                <w:rFonts w:ascii="Sylfaen" w:eastAsia="Times New Roman" w:hAnsi="Sylfaen"/>
                <w:sz w:val="16"/>
                <w:szCs w:val="18"/>
                <w:lang w:val="ka-GE"/>
              </w:rPr>
              <w:t>თბ</w:t>
            </w:r>
            <w:r w:rsidRPr="005B237E">
              <w:rPr>
                <w:rFonts w:ascii="AcadNusx" w:eastAsia="Times New Roman" w:hAnsi="AcadNusx"/>
                <w:sz w:val="16"/>
                <w:szCs w:val="18"/>
                <w:lang w:val="ka-GE"/>
              </w:rPr>
              <w:t>., 2008.</w:t>
            </w:r>
          </w:p>
          <w:p w:rsidR="00C730FA" w:rsidRPr="005B237E" w:rsidRDefault="00C730FA" w:rsidP="00C730FA">
            <w:pPr>
              <w:spacing w:line="276" w:lineRule="auto"/>
              <w:ind w:left="36"/>
              <w:rPr>
                <w:rFonts w:ascii="Sylfaen" w:hAnsi="Sylfaen"/>
                <w:sz w:val="16"/>
                <w:szCs w:val="18"/>
                <w:lang w:val="ru-RU"/>
              </w:rPr>
            </w:pPr>
            <w:r w:rsidRPr="005B237E">
              <w:rPr>
                <w:rFonts w:ascii="Sylfaen" w:eastAsia="Times New Roman" w:hAnsi="Sylfaen"/>
                <w:sz w:val="16"/>
                <w:szCs w:val="18"/>
                <w:lang w:val="ka-GE"/>
              </w:rPr>
              <w:t>4.</w:t>
            </w:r>
            <w:r w:rsidRPr="00CF11EB">
              <w:rPr>
                <w:sz w:val="16"/>
                <w:szCs w:val="18"/>
                <w:lang w:val="ka-GE"/>
              </w:rPr>
              <w:t xml:space="preserve"> </w:t>
            </w:r>
            <w:r w:rsidRPr="005B237E">
              <w:rPr>
                <w:sz w:val="16"/>
                <w:szCs w:val="18"/>
                <w:lang w:val="ka-GE"/>
              </w:rPr>
              <w:t xml:space="preserve">Маколкина В.И., и В.И. Овчаренко В.И.  </w:t>
            </w:r>
            <w:r w:rsidRPr="005B237E">
              <w:rPr>
                <w:sz w:val="16"/>
                <w:szCs w:val="18"/>
                <w:lang w:val="ru-RU"/>
              </w:rPr>
              <w:t>-  Внутренние болезни. М., 1994.</w:t>
            </w:r>
          </w:p>
          <w:p w:rsidR="00C730FA" w:rsidRPr="005B237E" w:rsidRDefault="00C730FA" w:rsidP="00C730FA">
            <w:pPr>
              <w:spacing w:after="200" w:line="276" w:lineRule="auto"/>
              <w:ind w:left="36"/>
              <w:rPr>
                <w:rFonts w:ascii="Sylfaen" w:hAnsi="Sylfaen"/>
                <w:sz w:val="16"/>
                <w:szCs w:val="18"/>
                <w:lang w:val="ka-GE"/>
              </w:rPr>
            </w:pPr>
            <w:r w:rsidRPr="005B237E">
              <w:rPr>
                <w:rFonts w:ascii="Sylfaen" w:hAnsi="Sylfaen"/>
                <w:sz w:val="16"/>
                <w:szCs w:val="18"/>
                <w:lang w:val="ru-RU"/>
              </w:rPr>
              <w:t>5</w:t>
            </w: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 xml:space="preserve">. </w:t>
            </w:r>
            <w:r w:rsidRPr="005B237E">
              <w:rPr>
                <w:sz w:val="16"/>
                <w:szCs w:val="18"/>
                <w:lang w:val="ru-RU"/>
              </w:rPr>
              <w:t>Затурофф М. – Симптомы внутренних болезней. Цветной атлас. М., 1997</w:t>
            </w: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>.</w:t>
            </w:r>
          </w:p>
          <w:p w:rsidR="00C730FA" w:rsidRPr="005B237E" w:rsidRDefault="00C730FA" w:rsidP="00C730FA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sz w:val="16"/>
                <w:szCs w:val="18"/>
                <w:lang w:val="it-IT"/>
              </w:rPr>
            </w:pPr>
            <w:r w:rsidRPr="005B237E">
              <w:rPr>
                <w:rFonts w:ascii="Sylfaen" w:hAnsi="Sylfaen" w:cs="Arial"/>
                <w:b/>
                <w:sz w:val="16"/>
                <w:szCs w:val="18"/>
                <w:lang w:val="ka-GE"/>
              </w:rPr>
              <w:t xml:space="preserve"> ვებ-გვერდი:</w:t>
            </w:r>
          </w:p>
          <w:p w:rsidR="00C730FA" w:rsidRPr="00CF11EB" w:rsidRDefault="00C730FA" w:rsidP="00C730FA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ru-RU"/>
              </w:rPr>
            </w:pPr>
            <w:r w:rsidRPr="005B237E">
              <w:rPr>
                <w:rFonts w:ascii="Sylfaen" w:hAnsi="Sylfaen"/>
                <w:sz w:val="16"/>
                <w:szCs w:val="18"/>
                <w:lang w:val="ka-GE"/>
              </w:rPr>
              <w:t>1.</w:t>
            </w:r>
            <w:r w:rsidRPr="005B237E">
              <w:rPr>
                <w:rFonts w:ascii="Sylfaen" w:hAnsi="Sylfaen" w:cs="Arial"/>
                <w:sz w:val="16"/>
                <w:szCs w:val="18"/>
                <w:lang w:val="ka-GE"/>
              </w:rPr>
              <w:t xml:space="preserve"> </w:t>
            </w:r>
            <w:hyperlink r:id="rId11" w:history="1">
              <w:r w:rsidRPr="005B237E">
                <w:rPr>
                  <w:rStyle w:val="Hyperlink"/>
                  <w:rFonts w:ascii="Sylfaen" w:hAnsi="Sylfaen" w:cs="Arial"/>
                  <w:sz w:val="16"/>
                  <w:szCs w:val="18"/>
                  <w:lang w:val="de-DE"/>
                </w:rPr>
                <w:t>http://search.ebscohost.com/</w:t>
              </w:r>
            </w:hyperlink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CF11EB" w:rsidRDefault="00442B7A">
      <w:pPr>
        <w:rPr>
          <w:color w:val="000000" w:themeColor="text1"/>
          <w:sz w:val="24"/>
          <w:szCs w:val="24"/>
          <w:lang w:val="ru-RU"/>
        </w:rPr>
      </w:pPr>
    </w:p>
    <w:sectPr w:rsidR="00442B7A" w:rsidRPr="00CF11EB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C84681"/>
    <w:multiLevelType w:val="hybridMultilevel"/>
    <w:tmpl w:val="7DEEB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D389A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F1041"/>
    <w:multiLevelType w:val="hybridMultilevel"/>
    <w:tmpl w:val="22580DC6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142B6D"/>
    <w:multiLevelType w:val="hybridMultilevel"/>
    <w:tmpl w:val="5AB2BF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976D1"/>
    <w:multiLevelType w:val="hybridMultilevel"/>
    <w:tmpl w:val="758AA5AE"/>
    <w:lvl w:ilvl="0" w:tplc="C94E7462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115DF5"/>
    <w:multiLevelType w:val="hybridMultilevel"/>
    <w:tmpl w:val="01B0FEEE"/>
    <w:lvl w:ilvl="0" w:tplc="553693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502A45"/>
    <w:multiLevelType w:val="hybridMultilevel"/>
    <w:tmpl w:val="8EA256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106959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5369FA"/>
    <w:multiLevelType w:val="hybridMultilevel"/>
    <w:tmpl w:val="3DF66094"/>
    <w:lvl w:ilvl="0" w:tplc="70E6B054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8E533D"/>
    <w:multiLevelType w:val="hybridMultilevel"/>
    <w:tmpl w:val="1736D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2E2D5D"/>
    <w:multiLevelType w:val="hybridMultilevel"/>
    <w:tmpl w:val="5D086B76"/>
    <w:lvl w:ilvl="0" w:tplc="BF5CB7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E11094"/>
    <w:multiLevelType w:val="hybridMultilevel"/>
    <w:tmpl w:val="58D20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360BD1"/>
    <w:multiLevelType w:val="hybridMultilevel"/>
    <w:tmpl w:val="C38AF8CA"/>
    <w:lvl w:ilvl="0" w:tplc="BEBE27B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65ED3"/>
    <w:multiLevelType w:val="hybridMultilevel"/>
    <w:tmpl w:val="DA1029F2"/>
    <w:lvl w:ilvl="0" w:tplc="80B2B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EA4A8A"/>
    <w:multiLevelType w:val="hybridMultilevel"/>
    <w:tmpl w:val="8F589ED6"/>
    <w:lvl w:ilvl="0" w:tplc="3D184138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547CA"/>
    <w:multiLevelType w:val="hybridMultilevel"/>
    <w:tmpl w:val="E646B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334EFE"/>
    <w:multiLevelType w:val="hybridMultilevel"/>
    <w:tmpl w:val="5AE22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4283"/>
    <w:multiLevelType w:val="hybridMultilevel"/>
    <w:tmpl w:val="6A18BD2C"/>
    <w:lvl w:ilvl="0" w:tplc="8CAABA9C">
      <w:start w:val="3"/>
      <w:numFmt w:val="decimal"/>
      <w:lvlText w:val="(%1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706192"/>
    <w:multiLevelType w:val="hybridMultilevel"/>
    <w:tmpl w:val="05421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7660B4"/>
    <w:multiLevelType w:val="hybridMultilevel"/>
    <w:tmpl w:val="3796C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D771E5"/>
    <w:multiLevelType w:val="hybridMultilevel"/>
    <w:tmpl w:val="3E465D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AC14AF"/>
    <w:multiLevelType w:val="hybridMultilevel"/>
    <w:tmpl w:val="70F86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397F91"/>
    <w:multiLevelType w:val="hybridMultilevel"/>
    <w:tmpl w:val="B7A24D8A"/>
    <w:lvl w:ilvl="0" w:tplc="3440C4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4413DE"/>
    <w:multiLevelType w:val="hybridMultilevel"/>
    <w:tmpl w:val="9684D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66190A"/>
    <w:multiLevelType w:val="hybridMultilevel"/>
    <w:tmpl w:val="588EC5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9561E"/>
    <w:multiLevelType w:val="hybridMultilevel"/>
    <w:tmpl w:val="F94428EE"/>
    <w:lvl w:ilvl="0" w:tplc="DA10420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F13A83"/>
    <w:multiLevelType w:val="hybridMultilevel"/>
    <w:tmpl w:val="A9A8F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32"/>
  </w:num>
  <w:num w:numId="9">
    <w:abstractNumId w:val="4"/>
  </w:num>
  <w:num w:numId="10">
    <w:abstractNumId w:val="3"/>
  </w:num>
  <w:num w:numId="11">
    <w:abstractNumId w:val="36"/>
  </w:num>
  <w:num w:numId="12">
    <w:abstractNumId w:val="16"/>
  </w:num>
  <w:num w:numId="13">
    <w:abstractNumId w:val="22"/>
  </w:num>
  <w:num w:numId="14">
    <w:abstractNumId w:val="35"/>
  </w:num>
  <w:num w:numId="15">
    <w:abstractNumId w:val="14"/>
  </w:num>
  <w:num w:numId="16">
    <w:abstractNumId w:val="26"/>
  </w:num>
  <w:num w:numId="17">
    <w:abstractNumId w:val="2"/>
  </w:num>
  <w:num w:numId="18">
    <w:abstractNumId w:val="28"/>
  </w:num>
  <w:num w:numId="19">
    <w:abstractNumId w:val="37"/>
  </w:num>
  <w:num w:numId="20">
    <w:abstractNumId w:val="11"/>
  </w:num>
  <w:num w:numId="21">
    <w:abstractNumId w:val="17"/>
  </w:num>
  <w:num w:numId="22">
    <w:abstractNumId w:val="8"/>
  </w:num>
  <w:num w:numId="23">
    <w:abstractNumId w:val="24"/>
  </w:num>
  <w:num w:numId="24">
    <w:abstractNumId w:val="19"/>
  </w:num>
  <w:num w:numId="25">
    <w:abstractNumId w:val="34"/>
  </w:num>
  <w:num w:numId="26">
    <w:abstractNumId w:val="12"/>
  </w:num>
  <w:num w:numId="27">
    <w:abstractNumId w:val="33"/>
  </w:num>
  <w:num w:numId="28">
    <w:abstractNumId w:val="29"/>
  </w:num>
  <w:num w:numId="29">
    <w:abstractNumId w:val="20"/>
  </w:num>
  <w:num w:numId="30">
    <w:abstractNumId w:val="25"/>
  </w:num>
  <w:num w:numId="31">
    <w:abstractNumId w:val="13"/>
  </w:num>
  <w:num w:numId="32">
    <w:abstractNumId w:val="7"/>
  </w:num>
  <w:num w:numId="33">
    <w:abstractNumId w:val="21"/>
  </w:num>
  <w:num w:numId="34">
    <w:abstractNumId w:val="31"/>
  </w:num>
  <w:num w:numId="35">
    <w:abstractNumId w:val="1"/>
  </w:num>
  <w:num w:numId="36">
    <w:abstractNumId w:val="27"/>
  </w:num>
  <w:num w:numId="37">
    <w:abstractNumId w:val="15"/>
  </w:num>
  <w:num w:numId="38">
    <w:abstractNumId w:val="9"/>
  </w:num>
  <w:num w:numId="39">
    <w:abstractNumId w:val="6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oNotTrackFormatting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623D"/>
    <w:rsid w:val="00017239"/>
    <w:rsid w:val="00020CF4"/>
    <w:rsid w:val="000304D6"/>
    <w:rsid w:val="00033379"/>
    <w:rsid w:val="0003448F"/>
    <w:rsid w:val="000371B1"/>
    <w:rsid w:val="00045688"/>
    <w:rsid w:val="00063EAC"/>
    <w:rsid w:val="00064461"/>
    <w:rsid w:val="000808F8"/>
    <w:rsid w:val="0008661E"/>
    <w:rsid w:val="000903A7"/>
    <w:rsid w:val="000974B7"/>
    <w:rsid w:val="000A5663"/>
    <w:rsid w:val="000B6C8D"/>
    <w:rsid w:val="000C053A"/>
    <w:rsid w:val="000D31DB"/>
    <w:rsid w:val="000F2834"/>
    <w:rsid w:val="00115D56"/>
    <w:rsid w:val="0011602E"/>
    <w:rsid w:val="001238D6"/>
    <w:rsid w:val="001572D9"/>
    <w:rsid w:val="001655AE"/>
    <w:rsid w:val="00172610"/>
    <w:rsid w:val="0017708D"/>
    <w:rsid w:val="001926F0"/>
    <w:rsid w:val="001A40E3"/>
    <w:rsid w:val="001A7965"/>
    <w:rsid w:val="001B2D67"/>
    <w:rsid w:val="001C463B"/>
    <w:rsid w:val="0021036B"/>
    <w:rsid w:val="00231284"/>
    <w:rsid w:val="00234942"/>
    <w:rsid w:val="00236A7E"/>
    <w:rsid w:val="002556F9"/>
    <w:rsid w:val="00287768"/>
    <w:rsid w:val="002B1129"/>
    <w:rsid w:val="002D3B8B"/>
    <w:rsid w:val="002E0EB7"/>
    <w:rsid w:val="002E591B"/>
    <w:rsid w:val="002E6BB5"/>
    <w:rsid w:val="002F5FF5"/>
    <w:rsid w:val="003060DF"/>
    <w:rsid w:val="00317C69"/>
    <w:rsid w:val="00330A11"/>
    <w:rsid w:val="00333CF6"/>
    <w:rsid w:val="00335E1A"/>
    <w:rsid w:val="0034223E"/>
    <w:rsid w:val="0034254A"/>
    <w:rsid w:val="00365D9D"/>
    <w:rsid w:val="003740D8"/>
    <w:rsid w:val="00375A6A"/>
    <w:rsid w:val="00387367"/>
    <w:rsid w:val="003C1071"/>
    <w:rsid w:val="003D040A"/>
    <w:rsid w:val="003D7A30"/>
    <w:rsid w:val="003E2ECF"/>
    <w:rsid w:val="00403DAA"/>
    <w:rsid w:val="00407837"/>
    <w:rsid w:val="00413C36"/>
    <w:rsid w:val="00423885"/>
    <w:rsid w:val="004239C5"/>
    <w:rsid w:val="0043632D"/>
    <w:rsid w:val="00442B7A"/>
    <w:rsid w:val="004522C9"/>
    <w:rsid w:val="00457C3E"/>
    <w:rsid w:val="00466D97"/>
    <w:rsid w:val="0047768C"/>
    <w:rsid w:val="00481851"/>
    <w:rsid w:val="00492C56"/>
    <w:rsid w:val="004B0E01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5EBA"/>
    <w:rsid w:val="00546B8D"/>
    <w:rsid w:val="00547022"/>
    <w:rsid w:val="00566FBA"/>
    <w:rsid w:val="00576214"/>
    <w:rsid w:val="0058727C"/>
    <w:rsid w:val="005B0833"/>
    <w:rsid w:val="005B237E"/>
    <w:rsid w:val="005C7287"/>
    <w:rsid w:val="005D23A6"/>
    <w:rsid w:val="005D2727"/>
    <w:rsid w:val="005D4548"/>
    <w:rsid w:val="006069E1"/>
    <w:rsid w:val="006135EA"/>
    <w:rsid w:val="006144B9"/>
    <w:rsid w:val="006148CF"/>
    <w:rsid w:val="006328FC"/>
    <w:rsid w:val="00653EBF"/>
    <w:rsid w:val="00656926"/>
    <w:rsid w:val="00665332"/>
    <w:rsid w:val="0069592A"/>
    <w:rsid w:val="006A3795"/>
    <w:rsid w:val="006A6B54"/>
    <w:rsid w:val="006C6F6E"/>
    <w:rsid w:val="006D5DDD"/>
    <w:rsid w:val="006E32D4"/>
    <w:rsid w:val="006E3A8A"/>
    <w:rsid w:val="006E5480"/>
    <w:rsid w:val="007366CD"/>
    <w:rsid w:val="007415AF"/>
    <w:rsid w:val="007456D4"/>
    <w:rsid w:val="007535D1"/>
    <w:rsid w:val="00755640"/>
    <w:rsid w:val="007569CD"/>
    <w:rsid w:val="00771605"/>
    <w:rsid w:val="007778B9"/>
    <w:rsid w:val="00795767"/>
    <w:rsid w:val="0080782F"/>
    <w:rsid w:val="00807F4A"/>
    <w:rsid w:val="00813684"/>
    <w:rsid w:val="00833237"/>
    <w:rsid w:val="00843F92"/>
    <w:rsid w:val="00846C00"/>
    <w:rsid w:val="0086313C"/>
    <w:rsid w:val="00875CE0"/>
    <w:rsid w:val="008A1E9F"/>
    <w:rsid w:val="008C2FB4"/>
    <w:rsid w:val="008D5DA5"/>
    <w:rsid w:val="00920D7A"/>
    <w:rsid w:val="00923112"/>
    <w:rsid w:val="0093459D"/>
    <w:rsid w:val="00935746"/>
    <w:rsid w:val="00970503"/>
    <w:rsid w:val="00970680"/>
    <w:rsid w:val="0097103A"/>
    <w:rsid w:val="00974C15"/>
    <w:rsid w:val="00987632"/>
    <w:rsid w:val="00987D25"/>
    <w:rsid w:val="00993574"/>
    <w:rsid w:val="009962C9"/>
    <w:rsid w:val="009A1EE8"/>
    <w:rsid w:val="009A7D86"/>
    <w:rsid w:val="009B497E"/>
    <w:rsid w:val="009C783E"/>
    <w:rsid w:val="009D0DCF"/>
    <w:rsid w:val="009E2797"/>
    <w:rsid w:val="009E2820"/>
    <w:rsid w:val="00A11495"/>
    <w:rsid w:val="00A12D58"/>
    <w:rsid w:val="00A1793B"/>
    <w:rsid w:val="00A31422"/>
    <w:rsid w:val="00A32F1E"/>
    <w:rsid w:val="00A44ABD"/>
    <w:rsid w:val="00A52134"/>
    <w:rsid w:val="00A62CDE"/>
    <w:rsid w:val="00A715AB"/>
    <w:rsid w:val="00A73F5D"/>
    <w:rsid w:val="00A82A64"/>
    <w:rsid w:val="00A91C9E"/>
    <w:rsid w:val="00AA7E9F"/>
    <w:rsid w:val="00AB0BCE"/>
    <w:rsid w:val="00AC08B2"/>
    <w:rsid w:val="00AD4750"/>
    <w:rsid w:val="00AD63DE"/>
    <w:rsid w:val="00AF1C70"/>
    <w:rsid w:val="00B02FA5"/>
    <w:rsid w:val="00B33345"/>
    <w:rsid w:val="00B502E9"/>
    <w:rsid w:val="00B57D7D"/>
    <w:rsid w:val="00B6369D"/>
    <w:rsid w:val="00B65650"/>
    <w:rsid w:val="00B7373A"/>
    <w:rsid w:val="00BC4D6E"/>
    <w:rsid w:val="00BD2101"/>
    <w:rsid w:val="00C27395"/>
    <w:rsid w:val="00C30384"/>
    <w:rsid w:val="00C32A59"/>
    <w:rsid w:val="00C410BF"/>
    <w:rsid w:val="00C730FA"/>
    <w:rsid w:val="00C74627"/>
    <w:rsid w:val="00C84D85"/>
    <w:rsid w:val="00C955BE"/>
    <w:rsid w:val="00CA52D1"/>
    <w:rsid w:val="00CC6A30"/>
    <w:rsid w:val="00CE4749"/>
    <w:rsid w:val="00CE7AF5"/>
    <w:rsid w:val="00CF11EB"/>
    <w:rsid w:val="00D07E95"/>
    <w:rsid w:val="00D21FBC"/>
    <w:rsid w:val="00D222AE"/>
    <w:rsid w:val="00D41D03"/>
    <w:rsid w:val="00D5008C"/>
    <w:rsid w:val="00D749B5"/>
    <w:rsid w:val="00D774FA"/>
    <w:rsid w:val="00D8788B"/>
    <w:rsid w:val="00D92745"/>
    <w:rsid w:val="00DB7272"/>
    <w:rsid w:val="00DB796D"/>
    <w:rsid w:val="00DE33EB"/>
    <w:rsid w:val="00DF60A6"/>
    <w:rsid w:val="00E25053"/>
    <w:rsid w:val="00E30A28"/>
    <w:rsid w:val="00E42623"/>
    <w:rsid w:val="00E45C81"/>
    <w:rsid w:val="00E51CE7"/>
    <w:rsid w:val="00E545EF"/>
    <w:rsid w:val="00E7685C"/>
    <w:rsid w:val="00E85071"/>
    <w:rsid w:val="00E87353"/>
    <w:rsid w:val="00E87E5E"/>
    <w:rsid w:val="00E93A44"/>
    <w:rsid w:val="00EB1383"/>
    <w:rsid w:val="00EB5023"/>
    <w:rsid w:val="00EC1111"/>
    <w:rsid w:val="00ED1A39"/>
    <w:rsid w:val="00EE3633"/>
    <w:rsid w:val="00EF0821"/>
    <w:rsid w:val="00EF1044"/>
    <w:rsid w:val="00EF5BE3"/>
    <w:rsid w:val="00F02387"/>
    <w:rsid w:val="00F1308D"/>
    <w:rsid w:val="00F36B45"/>
    <w:rsid w:val="00F37723"/>
    <w:rsid w:val="00F40795"/>
    <w:rsid w:val="00F94CF4"/>
    <w:rsid w:val="00FC2671"/>
    <w:rsid w:val="00FC48E8"/>
    <w:rsid w:val="00FD6DF0"/>
    <w:rsid w:val="00FE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BDE568-0B63-4185-8402-CB04E73C1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  <w:style w:type="paragraph" w:styleId="BodyText2">
    <w:name w:val="Body Text 2"/>
    <w:basedOn w:val="Normal"/>
    <w:link w:val="BodyText2Char"/>
    <w:uiPriority w:val="99"/>
    <w:unhideWhenUsed/>
    <w:rsid w:val="007957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795767"/>
  </w:style>
  <w:style w:type="character" w:customStyle="1" w:styleId="label">
    <w:name w:val="label"/>
    <w:basedOn w:val="DefaultParagraphFont"/>
    <w:rsid w:val="00A73F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9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gormir.new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youtube.com/3d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search.ebscohost.com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oomer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ga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3EB806-3D82-4B4D-AE9E-3058F1128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3651</Words>
  <Characters>20814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12</cp:revision>
  <dcterms:created xsi:type="dcterms:W3CDTF">2019-07-01T13:54:00Z</dcterms:created>
  <dcterms:modified xsi:type="dcterms:W3CDTF">2021-03-05T13:16:00Z</dcterms:modified>
</cp:coreProperties>
</file>